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6DA25" w14:textId="38B1D287" w:rsidR="00445DCE" w:rsidRDefault="00D32683" w:rsidP="00445DCE">
      <w:pPr>
        <w:rPr>
          <w:rFonts w:cstheme="minorHAnsi"/>
          <w:b/>
          <w:bCs/>
          <w:i/>
          <w:iCs/>
          <w:color w:val="D20A10"/>
          <w:sz w:val="36"/>
          <w:szCs w:val="36"/>
        </w:rPr>
      </w:pPr>
      <w:r>
        <w:rPr>
          <w:rFonts w:asciiTheme="minorHAnsi" w:hAnsiTheme="minorHAnsi"/>
          <w:b/>
          <w:i/>
          <w:color w:val="C00000"/>
          <w:sz w:val="36"/>
        </w:rPr>
        <w:t>One continuous line through time</w:t>
      </w:r>
      <w:r>
        <w:rPr>
          <w:rFonts w:asciiTheme="minorHAnsi" w:hAnsiTheme="minorHAnsi"/>
          <w:b/>
          <w:i/>
          <w:color w:val="C00000"/>
          <w:sz w:val="36"/>
        </w:rPr>
        <w:br/>
      </w:r>
      <w:r>
        <w:rPr>
          <w:rFonts w:asciiTheme="minorHAnsi" w:hAnsiTheme="minorHAnsi"/>
          <w:sz w:val="28"/>
        </w:rPr>
        <w:t xml:space="preserve">Richard Brink supplies monolithic heavy-duty </w:t>
      </w:r>
      <w:r w:rsidR="00CF5218">
        <w:rPr>
          <w:rFonts w:asciiTheme="minorHAnsi" w:hAnsiTheme="minorHAnsi"/>
          <w:sz w:val="28"/>
        </w:rPr>
        <w:t>drainage</w:t>
      </w:r>
      <w:r>
        <w:rPr>
          <w:rFonts w:asciiTheme="minorHAnsi" w:hAnsiTheme="minorHAnsi"/>
          <w:sz w:val="28"/>
        </w:rPr>
        <w:t xml:space="preserve"> for historical factory forecourt</w:t>
      </w:r>
    </w:p>
    <w:p w14:paraId="0A3CB9EA" w14:textId="59D986A3" w:rsidR="00480B26" w:rsidRPr="00445DCE" w:rsidRDefault="00C55CBC" w:rsidP="00445DCE">
      <w:pPr>
        <w:rPr>
          <w:rFonts w:cstheme="minorHAnsi"/>
          <w:b/>
          <w:bCs/>
          <w:i/>
          <w:iCs/>
          <w:color w:val="D20A10"/>
          <w:sz w:val="36"/>
          <w:szCs w:val="36"/>
        </w:rPr>
      </w:pPr>
      <w:r>
        <w:rPr>
          <w:rFonts w:asciiTheme="minorHAnsi" w:hAnsiTheme="minorHAnsi"/>
          <w:sz w:val="24"/>
        </w:rPr>
        <w:br/>
      </w:r>
      <w:r w:rsidRPr="00CC499D">
        <w:rPr>
          <w:rFonts w:asciiTheme="minorHAnsi" w:hAnsiTheme="minorHAnsi"/>
          <w:sz w:val="24"/>
        </w:rPr>
        <w:t>Zevenaar, 1</w:t>
      </w:r>
      <w:r w:rsidR="00CC499D" w:rsidRPr="00CC499D">
        <w:rPr>
          <w:rFonts w:asciiTheme="minorHAnsi" w:hAnsiTheme="minorHAnsi"/>
          <w:sz w:val="24"/>
        </w:rPr>
        <w:t>7</w:t>
      </w:r>
      <w:r w:rsidRPr="00CC499D">
        <w:rPr>
          <w:rFonts w:asciiTheme="minorHAnsi" w:hAnsiTheme="minorHAnsi"/>
          <w:sz w:val="24"/>
        </w:rPr>
        <w:t>.0</w:t>
      </w:r>
      <w:r w:rsidR="00CC499D" w:rsidRPr="00CC499D">
        <w:rPr>
          <w:rFonts w:asciiTheme="minorHAnsi" w:hAnsiTheme="minorHAnsi"/>
          <w:sz w:val="24"/>
        </w:rPr>
        <w:t>8</w:t>
      </w:r>
      <w:r w:rsidRPr="00CC499D">
        <w:rPr>
          <w:rFonts w:asciiTheme="minorHAnsi" w:hAnsiTheme="minorHAnsi"/>
          <w:sz w:val="24"/>
        </w:rPr>
        <w:t>.2026</w:t>
      </w:r>
    </w:p>
    <w:p w14:paraId="1DECEAAD" w14:textId="7E2B873C" w:rsidR="00D32683" w:rsidRDefault="00D32683" w:rsidP="00D32683">
      <w:pPr>
        <w:spacing w:line="360" w:lineRule="auto"/>
        <w:rPr>
          <w:rFonts w:asciiTheme="minorHAnsi" w:hAnsiTheme="minorHAnsi" w:cstheme="minorHAnsi"/>
          <w:b/>
          <w:bCs/>
          <w:sz w:val="24"/>
          <w:szCs w:val="24"/>
        </w:rPr>
      </w:pPr>
      <w:r>
        <w:rPr>
          <w:rFonts w:asciiTheme="minorHAnsi" w:hAnsiTheme="minorHAnsi"/>
          <w:b/>
          <w:sz w:val="24"/>
        </w:rPr>
        <w:t xml:space="preserve">A </w:t>
      </w:r>
      <w:r w:rsidR="00A71515">
        <w:rPr>
          <w:rFonts w:asciiTheme="minorHAnsi" w:hAnsiTheme="minorHAnsi"/>
          <w:b/>
          <w:sz w:val="24"/>
        </w:rPr>
        <w:t>site</w:t>
      </w:r>
      <w:r>
        <w:rPr>
          <w:rFonts w:asciiTheme="minorHAnsi" w:hAnsiTheme="minorHAnsi"/>
          <w:b/>
          <w:sz w:val="24"/>
        </w:rPr>
        <w:t xml:space="preserve"> once </w:t>
      </w:r>
      <w:r w:rsidR="00FB1B2B">
        <w:rPr>
          <w:rFonts w:asciiTheme="minorHAnsi" w:hAnsiTheme="minorHAnsi"/>
          <w:b/>
          <w:sz w:val="24"/>
        </w:rPr>
        <w:t>associated with</w:t>
      </w:r>
      <w:r>
        <w:rPr>
          <w:rFonts w:asciiTheme="minorHAnsi" w:hAnsiTheme="minorHAnsi"/>
          <w:b/>
          <w:sz w:val="24"/>
        </w:rPr>
        <w:t xml:space="preserve"> tobacco processing is </w:t>
      </w:r>
      <w:r w:rsidR="00A71515">
        <w:rPr>
          <w:rFonts w:asciiTheme="minorHAnsi" w:hAnsiTheme="minorHAnsi"/>
          <w:b/>
          <w:sz w:val="24"/>
        </w:rPr>
        <w:t>now</w:t>
      </w:r>
      <w:r>
        <w:rPr>
          <w:rFonts w:asciiTheme="minorHAnsi" w:hAnsiTheme="minorHAnsi"/>
          <w:b/>
          <w:sz w:val="24"/>
        </w:rPr>
        <w:t xml:space="preserve"> a public space that brings together culture, administration and </w:t>
      </w:r>
      <w:r w:rsidR="0041049C">
        <w:rPr>
          <w:rFonts w:asciiTheme="minorHAnsi" w:hAnsiTheme="minorHAnsi"/>
          <w:b/>
          <w:sz w:val="24"/>
        </w:rPr>
        <w:t>leisure</w:t>
      </w:r>
      <w:r>
        <w:rPr>
          <w:rFonts w:asciiTheme="minorHAnsi" w:hAnsiTheme="minorHAnsi"/>
          <w:b/>
          <w:sz w:val="24"/>
        </w:rPr>
        <w:t xml:space="preserve">. </w:t>
      </w:r>
      <w:r w:rsidR="00D35DA2">
        <w:rPr>
          <w:rFonts w:asciiTheme="minorHAnsi" w:hAnsiTheme="minorHAnsi"/>
          <w:b/>
          <w:sz w:val="24"/>
        </w:rPr>
        <w:t>T</w:t>
      </w:r>
      <w:r>
        <w:rPr>
          <w:rFonts w:asciiTheme="minorHAnsi" w:hAnsiTheme="minorHAnsi"/>
          <w:b/>
          <w:sz w:val="24"/>
        </w:rPr>
        <w:t xml:space="preserve">he remodelling of </w:t>
      </w:r>
      <w:proofErr w:type="spellStart"/>
      <w:r>
        <w:rPr>
          <w:rFonts w:asciiTheme="minorHAnsi" w:hAnsiTheme="minorHAnsi"/>
          <w:b/>
          <w:sz w:val="24"/>
        </w:rPr>
        <w:t>Melangeursplein</w:t>
      </w:r>
      <w:proofErr w:type="spellEnd"/>
      <w:r>
        <w:rPr>
          <w:rFonts w:asciiTheme="minorHAnsi" w:hAnsiTheme="minorHAnsi"/>
          <w:b/>
          <w:sz w:val="24"/>
        </w:rPr>
        <w:t xml:space="preserve"> square</w:t>
      </w:r>
      <w:r w:rsidR="00D35DA2">
        <w:rPr>
          <w:rFonts w:asciiTheme="minorHAnsi" w:hAnsiTheme="minorHAnsi"/>
          <w:b/>
          <w:sz w:val="24"/>
        </w:rPr>
        <w:t xml:space="preserve"> breathed new life into</w:t>
      </w:r>
      <w:r>
        <w:rPr>
          <w:rFonts w:asciiTheme="minorHAnsi" w:hAnsiTheme="minorHAnsi"/>
          <w:b/>
          <w:sz w:val="24"/>
        </w:rPr>
        <w:t xml:space="preserve"> the forecourt of the former cigarette factory in the Dutch city of </w:t>
      </w:r>
      <w:proofErr w:type="spellStart"/>
      <w:r>
        <w:rPr>
          <w:rFonts w:asciiTheme="minorHAnsi" w:hAnsiTheme="minorHAnsi"/>
          <w:b/>
          <w:sz w:val="24"/>
        </w:rPr>
        <w:t>Zevenaar</w:t>
      </w:r>
      <w:proofErr w:type="spellEnd"/>
      <w:r>
        <w:rPr>
          <w:rFonts w:asciiTheme="minorHAnsi" w:hAnsiTheme="minorHAnsi"/>
          <w:b/>
          <w:sz w:val="24"/>
        </w:rPr>
        <w:t xml:space="preserve">. Green recreational areas, light-coloured paths and expansive paved surfaces shape the space today. One of the products used for linear drainage </w:t>
      </w:r>
      <w:r w:rsidR="001C5060">
        <w:rPr>
          <w:rFonts w:asciiTheme="minorHAnsi" w:hAnsiTheme="minorHAnsi"/>
          <w:b/>
          <w:sz w:val="24"/>
        </w:rPr>
        <w:t>in</w:t>
      </w:r>
      <w:r>
        <w:rPr>
          <w:rFonts w:asciiTheme="minorHAnsi" w:hAnsiTheme="minorHAnsi"/>
          <w:b/>
          <w:sz w:val="24"/>
        </w:rPr>
        <w:t xml:space="preserve"> the paved areas, which are also </w:t>
      </w:r>
      <w:r w:rsidR="00EA0F8D">
        <w:rPr>
          <w:rFonts w:asciiTheme="minorHAnsi" w:hAnsiTheme="minorHAnsi"/>
          <w:b/>
          <w:sz w:val="24"/>
        </w:rPr>
        <w:t>driven over</w:t>
      </w:r>
      <w:r w:rsidR="00700E32">
        <w:rPr>
          <w:rFonts w:asciiTheme="minorHAnsi" w:hAnsiTheme="minorHAnsi"/>
          <w:b/>
          <w:sz w:val="24"/>
        </w:rPr>
        <w:t xml:space="preserve"> by vehicles</w:t>
      </w:r>
      <w:r>
        <w:rPr>
          <w:rFonts w:asciiTheme="minorHAnsi" w:hAnsiTheme="minorHAnsi"/>
          <w:b/>
          <w:sz w:val="24"/>
        </w:rPr>
        <w:t xml:space="preserve">, was the heavy-duty Mono-Fortis channel </w:t>
      </w:r>
      <w:r w:rsidR="00EA0F8D">
        <w:rPr>
          <w:rFonts w:asciiTheme="minorHAnsi" w:hAnsiTheme="minorHAnsi"/>
          <w:b/>
          <w:sz w:val="24"/>
        </w:rPr>
        <w:t>made</w:t>
      </w:r>
      <w:r>
        <w:rPr>
          <w:rFonts w:asciiTheme="minorHAnsi" w:hAnsiTheme="minorHAnsi"/>
          <w:b/>
          <w:sz w:val="24"/>
        </w:rPr>
        <w:t xml:space="preserve"> from polymer concrete by the company Richard Brink.</w:t>
      </w:r>
    </w:p>
    <w:p w14:paraId="45ACB420" w14:textId="35861785" w:rsidR="00D32683" w:rsidRPr="00D32683" w:rsidRDefault="00D32683" w:rsidP="00D32683">
      <w:pPr>
        <w:spacing w:line="360" w:lineRule="auto"/>
        <w:rPr>
          <w:rFonts w:asciiTheme="minorHAnsi" w:hAnsiTheme="minorHAnsi" w:cstheme="minorHAnsi"/>
          <w:b/>
          <w:bCs/>
          <w:sz w:val="24"/>
          <w:szCs w:val="24"/>
        </w:rPr>
      </w:pPr>
      <w:r>
        <w:rPr>
          <w:rFonts w:asciiTheme="minorHAnsi" w:hAnsiTheme="minorHAnsi"/>
          <w:sz w:val="24"/>
        </w:rPr>
        <w:t xml:space="preserve">The site </w:t>
      </w:r>
      <w:r w:rsidR="00AC51C0">
        <w:rPr>
          <w:rFonts w:asciiTheme="minorHAnsi" w:hAnsiTheme="minorHAnsi"/>
          <w:sz w:val="24"/>
        </w:rPr>
        <w:t>dates back to</w:t>
      </w:r>
      <w:r>
        <w:rPr>
          <w:rFonts w:asciiTheme="minorHAnsi" w:hAnsiTheme="minorHAnsi"/>
          <w:sz w:val="24"/>
        </w:rPr>
        <w:t xml:space="preserve"> the year 1920</w:t>
      </w:r>
      <w:r w:rsidR="00620313">
        <w:rPr>
          <w:rFonts w:asciiTheme="minorHAnsi" w:hAnsiTheme="minorHAnsi"/>
          <w:sz w:val="24"/>
        </w:rPr>
        <w:t xml:space="preserve">, </w:t>
      </w:r>
      <w:r w:rsidR="009A3119">
        <w:rPr>
          <w:rFonts w:asciiTheme="minorHAnsi" w:hAnsiTheme="minorHAnsi"/>
          <w:sz w:val="24"/>
        </w:rPr>
        <w:t>with the opening of</w:t>
      </w:r>
      <w:r w:rsidR="00293B47">
        <w:rPr>
          <w:rFonts w:asciiTheme="minorHAnsi" w:hAnsiTheme="minorHAnsi"/>
          <w:sz w:val="24"/>
        </w:rPr>
        <w:t xml:space="preserve"> the </w:t>
      </w:r>
      <w:proofErr w:type="spellStart"/>
      <w:r w:rsidR="00293B47">
        <w:rPr>
          <w:rFonts w:asciiTheme="minorHAnsi" w:hAnsiTheme="minorHAnsi"/>
          <w:sz w:val="24"/>
        </w:rPr>
        <w:t>Turmac</w:t>
      </w:r>
      <w:proofErr w:type="spellEnd"/>
      <w:r w:rsidR="00293B47">
        <w:rPr>
          <w:rFonts w:asciiTheme="minorHAnsi" w:hAnsiTheme="minorHAnsi"/>
          <w:sz w:val="24"/>
        </w:rPr>
        <w:t xml:space="preserve"> factory</w:t>
      </w:r>
      <w:r>
        <w:rPr>
          <w:rFonts w:asciiTheme="minorHAnsi" w:hAnsiTheme="minorHAnsi"/>
          <w:sz w:val="24"/>
        </w:rPr>
        <w:t xml:space="preserve">. The name </w:t>
      </w:r>
      <w:proofErr w:type="spellStart"/>
      <w:r>
        <w:rPr>
          <w:rFonts w:asciiTheme="minorHAnsi" w:hAnsiTheme="minorHAnsi"/>
          <w:sz w:val="24"/>
        </w:rPr>
        <w:t>Turmac</w:t>
      </w:r>
      <w:proofErr w:type="spellEnd"/>
      <w:r>
        <w:rPr>
          <w:rFonts w:asciiTheme="minorHAnsi" w:hAnsiTheme="minorHAnsi"/>
          <w:sz w:val="24"/>
        </w:rPr>
        <w:t xml:space="preserve"> originated from the geographical origins of the tobacco processed at the time</w:t>
      </w:r>
      <w:r w:rsidR="00A05534">
        <w:rPr>
          <w:rFonts w:asciiTheme="minorHAnsi" w:hAnsiTheme="minorHAnsi"/>
          <w:sz w:val="24"/>
        </w:rPr>
        <w:t>:</w:t>
      </w:r>
      <w:r>
        <w:rPr>
          <w:rFonts w:asciiTheme="minorHAnsi" w:hAnsiTheme="minorHAnsi"/>
          <w:sz w:val="24"/>
        </w:rPr>
        <w:t xml:space="preserve"> Turkey and Macedonia. Once cigarette production ceased in 2008, the historical building complex was developed </w:t>
      </w:r>
      <w:r w:rsidR="0029265A">
        <w:rPr>
          <w:rFonts w:asciiTheme="minorHAnsi" w:hAnsiTheme="minorHAnsi"/>
          <w:sz w:val="24"/>
        </w:rPr>
        <w:t>into</w:t>
      </w:r>
      <w:r>
        <w:rPr>
          <w:rFonts w:asciiTheme="minorHAnsi" w:hAnsiTheme="minorHAnsi"/>
          <w:sz w:val="24"/>
        </w:rPr>
        <w:t xml:space="preserve"> a publicly accessible space for culture and </w:t>
      </w:r>
      <w:r w:rsidR="00D82176">
        <w:rPr>
          <w:rFonts w:asciiTheme="minorHAnsi" w:hAnsiTheme="minorHAnsi"/>
          <w:sz w:val="24"/>
        </w:rPr>
        <w:t xml:space="preserve">local </w:t>
      </w:r>
      <w:r>
        <w:rPr>
          <w:rFonts w:asciiTheme="minorHAnsi" w:hAnsiTheme="minorHAnsi"/>
          <w:sz w:val="24"/>
        </w:rPr>
        <w:t xml:space="preserve">administration. The name </w:t>
      </w:r>
      <w:proofErr w:type="spellStart"/>
      <w:r>
        <w:rPr>
          <w:rFonts w:asciiTheme="minorHAnsi" w:hAnsiTheme="minorHAnsi"/>
          <w:sz w:val="24"/>
        </w:rPr>
        <w:t>Melangeursplein</w:t>
      </w:r>
      <w:proofErr w:type="spellEnd"/>
      <w:r>
        <w:rPr>
          <w:rFonts w:asciiTheme="minorHAnsi" w:hAnsiTheme="minorHAnsi"/>
          <w:sz w:val="24"/>
        </w:rPr>
        <w:t xml:space="preserve"> also </w:t>
      </w:r>
      <w:r w:rsidR="00D82176">
        <w:rPr>
          <w:rFonts w:asciiTheme="minorHAnsi" w:hAnsiTheme="minorHAnsi"/>
          <w:sz w:val="24"/>
        </w:rPr>
        <w:t>speaks to the square’s</w:t>
      </w:r>
      <w:r>
        <w:rPr>
          <w:rFonts w:asciiTheme="minorHAnsi" w:hAnsiTheme="minorHAnsi"/>
          <w:sz w:val="24"/>
        </w:rPr>
        <w:t xml:space="preserve"> industrial past: the people whose job it was to mix the different varieties of tobacco into the typical blends were known here as </w:t>
      </w:r>
      <w:proofErr w:type="spellStart"/>
      <w:r>
        <w:rPr>
          <w:rFonts w:asciiTheme="minorHAnsi" w:hAnsiTheme="minorHAnsi"/>
          <w:sz w:val="24"/>
        </w:rPr>
        <w:t>Melangeurs</w:t>
      </w:r>
      <w:proofErr w:type="spellEnd"/>
      <w:r>
        <w:rPr>
          <w:rFonts w:asciiTheme="minorHAnsi" w:hAnsiTheme="minorHAnsi"/>
          <w:sz w:val="24"/>
        </w:rPr>
        <w:t>.</w:t>
      </w:r>
    </w:p>
    <w:p w14:paraId="0D870C2A" w14:textId="1471330F"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 xml:space="preserve">Nowadays, the square </w:t>
      </w:r>
      <w:r w:rsidR="00471261">
        <w:rPr>
          <w:rFonts w:asciiTheme="minorHAnsi" w:hAnsiTheme="minorHAnsi"/>
          <w:sz w:val="24"/>
        </w:rPr>
        <w:t>acts as</w:t>
      </w:r>
      <w:r>
        <w:rPr>
          <w:rFonts w:asciiTheme="minorHAnsi" w:hAnsiTheme="minorHAnsi"/>
          <w:sz w:val="24"/>
        </w:rPr>
        <w:t xml:space="preserve"> the link between the town hall, </w:t>
      </w:r>
      <w:proofErr w:type="spellStart"/>
      <w:r>
        <w:rPr>
          <w:rFonts w:asciiTheme="minorHAnsi" w:hAnsiTheme="minorHAnsi"/>
          <w:sz w:val="24"/>
        </w:rPr>
        <w:t>Turmac</w:t>
      </w:r>
      <w:proofErr w:type="spellEnd"/>
      <w:r>
        <w:rPr>
          <w:rFonts w:asciiTheme="minorHAnsi" w:hAnsiTheme="minorHAnsi"/>
          <w:sz w:val="24"/>
        </w:rPr>
        <w:t xml:space="preserve"> </w:t>
      </w:r>
      <w:proofErr w:type="spellStart"/>
      <w:r>
        <w:rPr>
          <w:rFonts w:asciiTheme="minorHAnsi" w:hAnsiTheme="minorHAnsi"/>
          <w:sz w:val="24"/>
        </w:rPr>
        <w:t>Cultuurfabriek</w:t>
      </w:r>
      <w:proofErr w:type="spellEnd"/>
      <w:r>
        <w:rPr>
          <w:rFonts w:asciiTheme="minorHAnsi" w:hAnsiTheme="minorHAnsi"/>
          <w:sz w:val="24"/>
        </w:rPr>
        <w:t>, downtown and the station area. Three extensive planting beds, seating options and clearly defined paths give the square an open structure. The installed dewatering line fits in</w:t>
      </w:r>
      <w:r w:rsidR="00B76AB0">
        <w:rPr>
          <w:rFonts w:asciiTheme="minorHAnsi" w:hAnsiTheme="minorHAnsi"/>
          <w:sz w:val="24"/>
        </w:rPr>
        <w:t>to the paved surfaces</w:t>
      </w:r>
      <w:r>
        <w:rPr>
          <w:rFonts w:asciiTheme="minorHAnsi" w:hAnsiTheme="minorHAnsi"/>
          <w:sz w:val="24"/>
        </w:rPr>
        <w:t xml:space="preserve"> here as a technically necessary yet visually discreet component.</w:t>
      </w:r>
    </w:p>
    <w:p w14:paraId="49F5ECF3" w14:textId="77777777" w:rsidR="00D32683" w:rsidRDefault="00D32683" w:rsidP="00D32683">
      <w:pPr>
        <w:spacing w:line="360" w:lineRule="auto"/>
        <w:rPr>
          <w:rFonts w:asciiTheme="minorHAnsi" w:hAnsiTheme="minorHAnsi" w:cstheme="minorHAnsi"/>
          <w:b/>
          <w:bCs/>
          <w:color w:val="C00000"/>
          <w:sz w:val="24"/>
          <w:szCs w:val="24"/>
        </w:rPr>
      </w:pPr>
    </w:p>
    <w:p w14:paraId="2952C396" w14:textId="30C32883" w:rsidR="00D32683" w:rsidRPr="00D32683" w:rsidRDefault="00D32683" w:rsidP="00D32683">
      <w:pPr>
        <w:spacing w:line="360" w:lineRule="auto"/>
        <w:rPr>
          <w:rFonts w:asciiTheme="minorHAnsi" w:hAnsiTheme="minorHAnsi" w:cstheme="minorHAnsi"/>
          <w:b/>
          <w:color w:val="C00000"/>
          <w:sz w:val="24"/>
          <w:szCs w:val="24"/>
        </w:rPr>
      </w:pPr>
      <w:r>
        <w:rPr>
          <w:rFonts w:asciiTheme="minorHAnsi" w:hAnsiTheme="minorHAnsi"/>
          <w:b/>
          <w:color w:val="C00000"/>
          <w:sz w:val="24"/>
        </w:rPr>
        <w:lastRenderedPageBreak/>
        <w:t>Drawing a line between different areas</w:t>
      </w:r>
    </w:p>
    <w:p w14:paraId="1656005C" w14:textId="5E2DA637"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 xml:space="preserve">The Mono-Fortis from Richard Brink runs long distances straight across the square. It traces the transitions from reddish brown clinker paving to the lighter coloured paths and lounge areas. With its dark, uniform appearance, the channel remains visible </w:t>
      </w:r>
      <w:r w:rsidR="001D29DC">
        <w:rPr>
          <w:rFonts w:asciiTheme="minorHAnsi" w:hAnsiTheme="minorHAnsi"/>
          <w:sz w:val="24"/>
        </w:rPr>
        <w:t>yet</w:t>
      </w:r>
      <w:r>
        <w:rPr>
          <w:rFonts w:asciiTheme="minorHAnsi" w:hAnsiTheme="minorHAnsi"/>
          <w:sz w:val="24"/>
        </w:rPr>
        <w:t xml:space="preserve"> fit</w:t>
      </w:r>
      <w:r w:rsidR="001D29DC">
        <w:rPr>
          <w:rFonts w:asciiTheme="minorHAnsi" w:hAnsiTheme="minorHAnsi"/>
          <w:sz w:val="24"/>
        </w:rPr>
        <w:t>s</w:t>
      </w:r>
      <w:r>
        <w:rPr>
          <w:rFonts w:asciiTheme="minorHAnsi" w:hAnsiTheme="minorHAnsi"/>
          <w:sz w:val="24"/>
        </w:rPr>
        <w:t xml:space="preserve"> elegantly into the linear structure of the outdoor area.</w:t>
      </w:r>
    </w:p>
    <w:p w14:paraId="7C587AA5" w14:textId="42C9AD1E"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A total of 66 one-metre-long channel elements were installed, each with a nominal width of DN 150. The channels are 206 millimetres wide and 250 millimetres high. Falling under load class E 600, the system is designed to withstand a high amount of stress in areas used by vehicle traffic and is thus best suited to the local requirements.</w:t>
      </w:r>
    </w:p>
    <w:p w14:paraId="40AE4712" w14:textId="77777777" w:rsidR="00D32683" w:rsidRDefault="00D32683" w:rsidP="00CA0068">
      <w:pPr>
        <w:spacing w:line="360" w:lineRule="auto"/>
        <w:rPr>
          <w:rFonts w:asciiTheme="minorHAnsi" w:hAnsiTheme="minorHAnsi" w:cstheme="minorHAnsi"/>
          <w:b/>
          <w:color w:val="C00000"/>
          <w:sz w:val="24"/>
          <w:szCs w:val="24"/>
        </w:rPr>
      </w:pPr>
      <w:r>
        <w:rPr>
          <w:rFonts w:asciiTheme="minorHAnsi" w:hAnsiTheme="minorHAnsi"/>
          <w:b/>
          <w:color w:val="C00000"/>
          <w:sz w:val="24"/>
        </w:rPr>
        <w:t>Channel body and grating in one component</w:t>
      </w:r>
    </w:p>
    <w:p w14:paraId="7325D66C" w14:textId="65499DFD"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The key characteristic of the Mono-Fortis is its monolithic structure. The channel body and grating are not designed as standalone components; instead, they form a single</w:t>
      </w:r>
      <w:r w:rsidR="005C540F">
        <w:rPr>
          <w:rFonts w:asciiTheme="minorHAnsi" w:hAnsiTheme="minorHAnsi"/>
          <w:sz w:val="24"/>
        </w:rPr>
        <w:t xml:space="preserve"> </w:t>
      </w:r>
      <w:r>
        <w:rPr>
          <w:rFonts w:asciiTheme="minorHAnsi" w:hAnsiTheme="minorHAnsi"/>
          <w:sz w:val="24"/>
        </w:rPr>
        <w:t xml:space="preserve">polymer-concrete unit. This </w:t>
      </w:r>
      <w:r w:rsidR="00295571">
        <w:rPr>
          <w:rFonts w:asciiTheme="minorHAnsi" w:hAnsiTheme="minorHAnsi"/>
          <w:sz w:val="24"/>
        </w:rPr>
        <w:t>creates</w:t>
      </w:r>
      <w:r>
        <w:rPr>
          <w:rFonts w:asciiTheme="minorHAnsi" w:hAnsiTheme="minorHAnsi"/>
          <w:sz w:val="24"/>
        </w:rPr>
        <w:t xml:space="preserve"> an enclosed construction inside the regular line of channels that do</w:t>
      </w:r>
      <w:r w:rsidR="00A66872">
        <w:rPr>
          <w:rFonts w:asciiTheme="minorHAnsi" w:hAnsiTheme="minorHAnsi"/>
          <w:sz w:val="24"/>
        </w:rPr>
        <w:t>es</w:t>
      </w:r>
      <w:r>
        <w:rPr>
          <w:rFonts w:asciiTheme="minorHAnsi" w:hAnsiTheme="minorHAnsi"/>
          <w:sz w:val="24"/>
        </w:rPr>
        <w:t xml:space="preserve"> not require a separate grating cover.</w:t>
      </w:r>
    </w:p>
    <w:p w14:paraId="0D9FE8A5" w14:textId="5BC45787" w:rsidR="00D32683" w:rsidRPr="00D32683" w:rsidRDefault="007B5EE4" w:rsidP="00D32683">
      <w:pPr>
        <w:spacing w:line="360" w:lineRule="auto"/>
        <w:rPr>
          <w:rFonts w:asciiTheme="minorHAnsi" w:hAnsiTheme="minorHAnsi" w:cstheme="minorHAnsi"/>
          <w:sz w:val="24"/>
          <w:szCs w:val="24"/>
        </w:rPr>
      </w:pPr>
      <w:r>
        <w:rPr>
          <w:rFonts w:asciiTheme="minorHAnsi" w:hAnsiTheme="minorHAnsi"/>
          <w:sz w:val="24"/>
        </w:rPr>
        <w:t xml:space="preserve">Polymer concrete exhibits the strength required for heavy-duty use, however it is much lighter than other similarly sturdy materials. </w:t>
      </w:r>
      <w:r w:rsidR="00D32683">
        <w:rPr>
          <w:rFonts w:asciiTheme="minorHAnsi" w:hAnsiTheme="minorHAnsi"/>
          <w:sz w:val="24"/>
        </w:rPr>
        <w:t xml:space="preserve">The construction therefore </w:t>
      </w:r>
      <w:r w:rsidR="00DB7CA4">
        <w:rPr>
          <w:rFonts w:asciiTheme="minorHAnsi" w:hAnsiTheme="minorHAnsi"/>
          <w:sz w:val="24"/>
        </w:rPr>
        <w:t xml:space="preserve">lends itself well </w:t>
      </w:r>
      <w:r w:rsidR="00D32683">
        <w:rPr>
          <w:rFonts w:asciiTheme="minorHAnsi" w:hAnsiTheme="minorHAnsi"/>
          <w:sz w:val="24"/>
        </w:rPr>
        <w:t xml:space="preserve">to resilient linear drainage while </w:t>
      </w:r>
      <w:r w:rsidR="005962B8">
        <w:rPr>
          <w:rFonts w:asciiTheme="minorHAnsi" w:hAnsiTheme="minorHAnsi"/>
          <w:sz w:val="24"/>
        </w:rPr>
        <w:t>facilitating</w:t>
      </w:r>
      <w:r w:rsidR="00D32683">
        <w:rPr>
          <w:rFonts w:asciiTheme="minorHAnsi" w:hAnsiTheme="minorHAnsi"/>
          <w:sz w:val="24"/>
        </w:rPr>
        <w:t xml:space="preserve"> a clearly defined, consistent </w:t>
      </w:r>
      <w:r w:rsidR="00BE4F57">
        <w:rPr>
          <w:rFonts w:asciiTheme="minorHAnsi" w:hAnsiTheme="minorHAnsi"/>
          <w:sz w:val="24"/>
        </w:rPr>
        <w:t>floor</w:t>
      </w:r>
      <w:r w:rsidR="00D32683">
        <w:rPr>
          <w:rFonts w:asciiTheme="minorHAnsi" w:hAnsiTheme="minorHAnsi"/>
          <w:sz w:val="24"/>
        </w:rPr>
        <w:t xml:space="preserve"> design.</w:t>
      </w:r>
    </w:p>
    <w:p w14:paraId="4AACBBB6" w14:textId="78378D2A"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 xml:space="preserve">The individual channel segments are connected using a tongue and groove system. An integrated rubber seal sees to a watertight transition at the channel joints. </w:t>
      </w:r>
      <w:r w:rsidR="005169BE">
        <w:rPr>
          <w:rFonts w:asciiTheme="minorHAnsi" w:hAnsiTheme="minorHAnsi"/>
          <w:sz w:val="24"/>
        </w:rPr>
        <w:t>T</w:t>
      </w:r>
      <w:r>
        <w:rPr>
          <w:rFonts w:asciiTheme="minorHAnsi" w:hAnsiTheme="minorHAnsi"/>
          <w:sz w:val="24"/>
        </w:rPr>
        <w:t>his design</w:t>
      </w:r>
      <w:r w:rsidR="00332DFE">
        <w:rPr>
          <w:rFonts w:asciiTheme="minorHAnsi" w:hAnsiTheme="minorHAnsi"/>
          <w:sz w:val="24"/>
        </w:rPr>
        <w:t xml:space="preserve"> </w:t>
      </w:r>
      <w:r w:rsidR="00660952">
        <w:rPr>
          <w:rFonts w:asciiTheme="minorHAnsi" w:hAnsiTheme="minorHAnsi"/>
          <w:sz w:val="24"/>
        </w:rPr>
        <w:t>enables</w:t>
      </w:r>
      <w:r>
        <w:rPr>
          <w:rFonts w:asciiTheme="minorHAnsi" w:hAnsiTheme="minorHAnsi"/>
          <w:sz w:val="24"/>
        </w:rPr>
        <w:t xml:space="preserve"> a seamless connection between the individual segments</w:t>
      </w:r>
      <w:r w:rsidR="00C6599E">
        <w:rPr>
          <w:rFonts w:asciiTheme="minorHAnsi" w:hAnsiTheme="minorHAnsi"/>
          <w:sz w:val="24"/>
        </w:rPr>
        <w:t>,</w:t>
      </w:r>
      <w:r w:rsidR="005169BE" w:rsidRPr="005169BE">
        <w:rPr>
          <w:rFonts w:asciiTheme="minorHAnsi" w:hAnsiTheme="minorHAnsi"/>
          <w:sz w:val="24"/>
        </w:rPr>
        <w:t xml:space="preserve"> </w:t>
      </w:r>
      <w:r w:rsidR="005169BE">
        <w:rPr>
          <w:rFonts w:asciiTheme="minorHAnsi" w:hAnsiTheme="minorHAnsi"/>
          <w:sz w:val="24"/>
        </w:rPr>
        <w:t xml:space="preserve">especially when putting together a drainage line </w:t>
      </w:r>
      <w:r w:rsidR="005950D3">
        <w:rPr>
          <w:rFonts w:asciiTheme="minorHAnsi" w:hAnsiTheme="minorHAnsi"/>
          <w:sz w:val="24"/>
        </w:rPr>
        <w:t>using</w:t>
      </w:r>
      <w:r w:rsidR="005169BE">
        <w:rPr>
          <w:rFonts w:asciiTheme="minorHAnsi" w:hAnsiTheme="minorHAnsi"/>
          <w:sz w:val="24"/>
        </w:rPr>
        <w:t xml:space="preserve"> multiple one-metre sections</w:t>
      </w:r>
      <w:r>
        <w:rPr>
          <w:rFonts w:asciiTheme="minorHAnsi" w:hAnsiTheme="minorHAnsi"/>
          <w:sz w:val="24"/>
        </w:rPr>
        <w:t>.</w:t>
      </w:r>
    </w:p>
    <w:p w14:paraId="5183A444" w14:textId="1C48E8A7" w:rsidR="007A202A" w:rsidRDefault="00D32683" w:rsidP="005B1417">
      <w:pPr>
        <w:spacing w:line="360" w:lineRule="auto"/>
        <w:rPr>
          <w:rFonts w:asciiTheme="minorHAnsi" w:hAnsiTheme="minorHAnsi" w:cstheme="minorHAnsi"/>
          <w:b/>
          <w:color w:val="C00000"/>
          <w:sz w:val="24"/>
          <w:szCs w:val="24"/>
        </w:rPr>
      </w:pPr>
      <w:r>
        <w:rPr>
          <w:rFonts w:asciiTheme="minorHAnsi" w:hAnsiTheme="minorHAnsi"/>
          <w:b/>
          <w:color w:val="C00000"/>
          <w:sz w:val="24"/>
        </w:rPr>
        <w:lastRenderedPageBreak/>
        <w:t>Drainage units complete the system</w:t>
      </w:r>
    </w:p>
    <w:p w14:paraId="420CCF07" w14:textId="19F94451"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 xml:space="preserve">Four additional drainage units made from polymer concrete </w:t>
      </w:r>
      <w:r w:rsidR="00BE1CD7">
        <w:rPr>
          <w:rFonts w:asciiTheme="minorHAnsi" w:hAnsiTheme="minorHAnsi"/>
          <w:sz w:val="24"/>
        </w:rPr>
        <w:t>direct</w:t>
      </w:r>
      <w:r>
        <w:rPr>
          <w:rFonts w:asciiTheme="minorHAnsi" w:hAnsiTheme="minorHAnsi"/>
          <w:sz w:val="24"/>
        </w:rPr>
        <w:t xml:space="preserve"> the water </w:t>
      </w:r>
      <w:r w:rsidR="007226AF">
        <w:rPr>
          <w:rFonts w:asciiTheme="minorHAnsi" w:hAnsiTheme="minorHAnsi"/>
          <w:sz w:val="24"/>
        </w:rPr>
        <w:t xml:space="preserve">away </w:t>
      </w:r>
      <w:r>
        <w:rPr>
          <w:rFonts w:asciiTheme="minorHAnsi" w:hAnsiTheme="minorHAnsi"/>
          <w:sz w:val="24"/>
        </w:rPr>
        <w:t xml:space="preserve">from the line of channels and towards subsequent drainage systems. </w:t>
      </w:r>
      <w:r w:rsidR="00743B3C">
        <w:rPr>
          <w:rFonts w:asciiTheme="minorHAnsi" w:hAnsiTheme="minorHAnsi"/>
          <w:sz w:val="24"/>
        </w:rPr>
        <w:t>What’s more</w:t>
      </w:r>
      <w:r>
        <w:rPr>
          <w:rFonts w:asciiTheme="minorHAnsi" w:hAnsiTheme="minorHAnsi"/>
          <w:sz w:val="24"/>
        </w:rPr>
        <w:t xml:space="preserve">, Richard Brink GmbH &amp; Co. KG produced compatible designer cast gratings from the </w:t>
      </w:r>
      <w:proofErr w:type="spellStart"/>
      <w:r>
        <w:rPr>
          <w:rFonts w:asciiTheme="minorHAnsi" w:hAnsiTheme="minorHAnsi"/>
          <w:sz w:val="24"/>
        </w:rPr>
        <w:t>Zippa</w:t>
      </w:r>
      <w:proofErr w:type="spellEnd"/>
      <w:r>
        <w:rPr>
          <w:rFonts w:asciiTheme="minorHAnsi" w:hAnsiTheme="minorHAnsi"/>
          <w:sz w:val="24"/>
        </w:rPr>
        <w:t xml:space="preserve"> </w:t>
      </w:r>
      <w:r w:rsidR="00B20C68">
        <w:rPr>
          <w:rFonts w:asciiTheme="minorHAnsi" w:hAnsiTheme="minorHAnsi"/>
          <w:sz w:val="24"/>
        </w:rPr>
        <w:t>range</w:t>
      </w:r>
      <w:r>
        <w:rPr>
          <w:rFonts w:asciiTheme="minorHAnsi" w:hAnsiTheme="minorHAnsi"/>
          <w:sz w:val="24"/>
        </w:rPr>
        <w:t>. The</w:t>
      </w:r>
      <w:r w:rsidR="00B20C68">
        <w:rPr>
          <w:rFonts w:asciiTheme="minorHAnsi" w:hAnsiTheme="minorHAnsi"/>
          <w:sz w:val="24"/>
        </w:rPr>
        <w:t>se</w:t>
      </w:r>
      <w:r>
        <w:rPr>
          <w:rFonts w:asciiTheme="minorHAnsi" w:hAnsiTheme="minorHAnsi"/>
          <w:sz w:val="24"/>
        </w:rPr>
        <w:t xml:space="preserve"> units and gratings also meet the requirements of load class E 600.</w:t>
      </w:r>
    </w:p>
    <w:p w14:paraId="006F04C8" w14:textId="51A3C77C" w:rsidR="00D32683" w:rsidRPr="00D32683" w:rsidRDefault="00D32683" w:rsidP="00D32683">
      <w:pPr>
        <w:spacing w:line="360" w:lineRule="auto"/>
        <w:rPr>
          <w:rFonts w:asciiTheme="minorHAnsi" w:hAnsiTheme="minorHAnsi" w:cstheme="minorHAnsi"/>
          <w:sz w:val="24"/>
          <w:szCs w:val="24"/>
        </w:rPr>
      </w:pPr>
      <w:r>
        <w:rPr>
          <w:rFonts w:asciiTheme="minorHAnsi" w:hAnsiTheme="minorHAnsi"/>
          <w:sz w:val="24"/>
        </w:rPr>
        <w:t>The larger gratings</w:t>
      </w:r>
      <w:r w:rsidR="000913E8">
        <w:rPr>
          <w:rFonts w:asciiTheme="minorHAnsi" w:hAnsiTheme="minorHAnsi"/>
          <w:sz w:val="24"/>
        </w:rPr>
        <w:t xml:space="preserve"> that are</w:t>
      </w:r>
      <w:r>
        <w:rPr>
          <w:rFonts w:asciiTheme="minorHAnsi" w:hAnsiTheme="minorHAnsi"/>
          <w:sz w:val="24"/>
        </w:rPr>
        <w:t xml:space="preserve"> used to cover the units </w:t>
      </w:r>
      <w:r w:rsidR="00C66910">
        <w:rPr>
          <w:rFonts w:asciiTheme="minorHAnsi" w:hAnsiTheme="minorHAnsi"/>
          <w:sz w:val="24"/>
        </w:rPr>
        <w:t xml:space="preserve">contrast </w:t>
      </w:r>
      <w:r>
        <w:rPr>
          <w:rFonts w:asciiTheme="minorHAnsi" w:hAnsiTheme="minorHAnsi"/>
          <w:sz w:val="24"/>
        </w:rPr>
        <w:t xml:space="preserve">visibly with the monolithic elements </w:t>
      </w:r>
      <w:r w:rsidR="00C66910">
        <w:rPr>
          <w:rFonts w:asciiTheme="minorHAnsi" w:hAnsiTheme="minorHAnsi"/>
          <w:sz w:val="24"/>
        </w:rPr>
        <w:t xml:space="preserve">found </w:t>
      </w:r>
      <w:r>
        <w:rPr>
          <w:rFonts w:asciiTheme="minorHAnsi" w:hAnsiTheme="minorHAnsi"/>
          <w:sz w:val="24"/>
        </w:rPr>
        <w:t>within the same line of channels</w:t>
      </w:r>
      <w:r w:rsidR="00ED478C">
        <w:rPr>
          <w:rFonts w:asciiTheme="minorHAnsi" w:hAnsiTheme="minorHAnsi"/>
          <w:sz w:val="24"/>
        </w:rPr>
        <w:t>; at the same time, they</w:t>
      </w:r>
      <w:r>
        <w:rPr>
          <w:rFonts w:asciiTheme="minorHAnsi" w:hAnsiTheme="minorHAnsi"/>
          <w:sz w:val="24"/>
        </w:rPr>
        <w:t xml:space="preserve"> remain a functional and aesthetic part of the </w:t>
      </w:r>
      <w:r w:rsidR="00575FD1">
        <w:rPr>
          <w:rFonts w:asciiTheme="minorHAnsi" w:hAnsiTheme="minorHAnsi"/>
          <w:sz w:val="24"/>
        </w:rPr>
        <w:t>solution</w:t>
      </w:r>
      <w:r>
        <w:rPr>
          <w:rFonts w:asciiTheme="minorHAnsi" w:hAnsiTheme="minorHAnsi"/>
          <w:sz w:val="24"/>
        </w:rPr>
        <w:t>. This makes for a consistent system of channel bodies and necessary connection points.</w:t>
      </w:r>
    </w:p>
    <w:p w14:paraId="3E1719D7" w14:textId="126687D6" w:rsidR="00D32683" w:rsidRPr="00D32683" w:rsidRDefault="008D298E" w:rsidP="00D32683">
      <w:pPr>
        <w:spacing w:line="360" w:lineRule="auto"/>
        <w:rPr>
          <w:rFonts w:asciiTheme="minorHAnsi" w:hAnsiTheme="minorHAnsi" w:cstheme="minorHAnsi"/>
          <w:sz w:val="24"/>
          <w:szCs w:val="24"/>
        </w:rPr>
      </w:pPr>
      <w:r>
        <w:rPr>
          <w:rFonts w:asciiTheme="minorHAnsi" w:hAnsiTheme="minorHAnsi"/>
          <w:sz w:val="24"/>
        </w:rPr>
        <w:t>Measuring</w:t>
      </w:r>
      <w:r w:rsidR="00D32683">
        <w:rPr>
          <w:rFonts w:asciiTheme="minorHAnsi" w:hAnsiTheme="minorHAnsi"/>
          <w:sz w:val="24"/>
        </w:rPr>
        <w:t xml:space="preserve"> 68 metres</w:t>
      </w:r>
      <w:r>
        <w:rPr>
          <w:rFonts w:asciiTheme="minorHAnsi" w:hAnsiTheme="minorHAnsi"/>
          <w:sz w:val="24"/>
        </w:rPr>
        <w:t xml:space="preserve"> in total</w:t>
      </w:r>
      <w:r w:rsidR="00D32683">
        <w:rPr>
          <w:rFonts w:asciiTheme="minorHAnsi" w:hAnsiTheme="minorHAnsi"/>
          <w:sz w:val="24"/>
        </w:rPr>
        <w:t>, the drainage system plays a vital role in the newly arranged square. The</w:t>
      </w:r>
      <w:r w:rsidR="0048141F">
        <w:rPr>
          <w:rFonts w:asciiTheme="minorHAnsi" w:hAnsiTheme="minorHAnsi"/>
          <w:sz w:val="24"/>
        </w:rPr>
        <w:t xml:space="preserve"> channels’</w:t>
      </w:r>
      <w:r w:rsidR="00D32683">
        <w:rPr>
          <w:rFonts w:asciiTheme="minorHAnsi" w:hAnsiTheme="minorHAnsi"/>
          <w:sz w:val="24"/>
        </w:rPr>
        <w:t xml:space="preserve"> monolithic construction combines a high level of resilience with a linear look. The heavy-duty drainage system thus slots perfectly into a public space that seeks to preserve its industrial past while also </w:t>
      </w:r>
      <w:r w:rsidR="003005AA">
        <w:rPr>
          <w:rFonts w:asciiTheme="minorHAnsi" w:hAnsiTheme="minorHAnsi"/>
          <w:sz w:val="24"/>
        </w:rPr>
        <w:t xml:space="preserve">meeting </w:t>
      </w:r>
      <w:r w:rsidR="002B2A07">
        <w:rPr>
          <w:rFonts w:asciiTheme="minorHAnsi" w:hAnsiTheme="minorHAnsi"/>
          <w:sz w:val="24"/>
        </w:rPr>
        <w:t>its present-day needs</w:t>
      </w:r>
      <w:r w:rsidR="00D32683">
        <w:rPr>
          <w:rFonts w:asciiTheme="minorHAnsi" w:hAnsiTheme="minorHAnsi"/>
          <w:sz w:val="24"/>
        </w:rPr>
        <w:t>.</w:t>
      </w:r>
    </w:p>
    <w:p w14:paraId="5A7917EB" w14:textId="7117E64F" w:rsidR="0057010D" w:rsidRDefault="006B15AF" w:rsidP="005B1417">
      <w:pPr>
        <w:spacing w:line="360" w:lineRule="auto"/>
        <w:rPr>
          <w:rFonts w:asciiTheme="minorHAnsi" w:hAnsiTheme="minorHAnsi" w:cstheme="minorHAnsi"/>
          <w:b/>
          <w:color w:val="000000" w:themeColor="text1"/>
          <w:sz w:val="24"/>
          <w:szCs w:val="24"/>
        </w:rPr>
      </w:pPr>
      <w:r>
        <w:rPr>
          <w:rFonts w:asciiTheme="minorHAnsi" w:hAnsiTheme="minorHAnsi"/>
          <w:b/>
          <w:color w:val="000000" w:themeColor="text1"/>
          <w:sz w:val="24"/>
        </w:rPr>
        <w:t>(approx. 4,</w:t>
      </w:r>
      <w:r w:rsidR="00CC499D">
        <w:rPr>
          <w:rFonts w:asciiTheme="minorHAnsi" w:hAnsiTheme="minorHAnsi"/>
          <w:b/>
          <w:color w:val="000000" w:themeColor="text1"/>
          <w:sz w:val="24"/>
        </w:rPr>
        <w:t>25</w:t>
      </w:r>
      <w:r>
        <w:rPr>
          <w:rFonts w:asciiTheme="minorHAnsi" w:hAnsiTheme="minorHAnsi"/>
          <w:b/>
          <w:color w:val="000000" w:themeColor="text1"/>
          <w:sz w:val="24"/>
        </w:rPr>
        <w:t>0 characters)</w:t>
      </w:r>
    </w:p>
    <w:p w14:paraId="0188DD20" w14:textId="77777777" w:rsidR="0057010D" w:rsidRPr="00E249F7" w:rsidRDefault="0057010D" w:rsidP="005B1417">
      <w:pPr>
        <w:spacing w:line="360" w:lineRule="auto"/>
        <w:rPr>
          <w:rFonts w:asciiTheme="minorHAnsi" w:hAnsiTheme="minorHAnsi" w:cstheme="minorHAnsi"/>
          <w:color w:val="000000" w:themeColor="text1"/>
          <w:sz w:val="24"/>
          <w:szCs w:val="24"/>
        </w:rPr>
      </w:pPr>
    </w:p>
    <w:p w14:paraId="6F56DF77" w14:textId="4F65612B" w:rsidR="007651F2" w:rsidRPr="00FD2C26" w:rsidRDefault="007651F2" w:rsidP="007651F2">
      <w:pPr>
        <w:spacing w:after="0" w:line="240" w:lineRule="auto"/>
        <w:rPr>
          <w:rFonts w:asciiTheme="minorHAnsi" w:hAnsiTheme="minorHAnsi" w:cstheme="minorHAnsi"/>
          <w:sz w:val="18"/>
        </w:rPr>
      </w:pPr>
      <w:r>
        <w:rPr>
          <w:rFonts w:asciiTheme="minorHAnsi" w:hAnsiTheme="minorHAnsi"/>
          <w:sz w:val="18"/>
        </w:rPr>
        <w:t xml:space="preserve">Richard Brink is a medium-sized family-run company from Eastern Westphalia, now managed by the second generation. In its 50-year history, the company has established itself on the market as an expert in metalware production. From product development and construction through manufacturing right up to advice and sales, the company manages and takes ownership of all processes in-house. </w:t>
      </w:r>
    </w:p>
    <w:p w14:paraId="72C7C40D" w14:textId="77777777" w:rsidR="007651F2" w:rsidRPr="00FD2C26" w:rsidRDefault="007651F2" w:rsidP="007651F2">
      <w:pPr>
        <w:spacing w:after="0" w:line="240" w:lineRule="auto"/>
        <w:rPr>
          <w:rFonts w:asciiTheme="minorHAnsi" w:hAnsiTheme="minorHAnsi" w:cstheme="minorHAnsi"/>
          <w:sz w:val="18"/>
        </w:rPr>
      </w:pPr>
    </w:p>
    <w:p w14:paraId="241208F6" w14:textId="7A337E32" w:rsidR="007E6042" w:rsidRPr="007A202A" w:rsidRDefault="007651F2" w:rsidP="00ED5F0D">
      <w:pPr>
        <w:spacing w:after="0" w:line="240" w:lineRule="auto"/>
        <w:rPr>
          <w:rFonts w:asciiTheme="minorHAnsi" w:hAnsiTheme="minorHAnsi" w:cstheme="minorHAnsi"/>
          <w:bCs/>
          <w:sz w:val="18"/>
          <w:szCs w:val="18"/>
        </w:rPr>
      </w:pPr>
      <w:r>
        <w:rPr>
          <w:rFonts w:asciiTheme="minorHAnsi" w:hAnsiTheme="minorHAnsi"/>
          <w:sz w:val="18"/>
        </w:rPr>
        <w:t xml:space="preserve">The product range comprises drainage and dewatering solutions, planting systems along with solutions for roof and wall areas, industrial applications, bathrooms and kitchens. Made-to-measure and custom-made products round off the comprehensive standard product range offered by the metal products manufacturer. Find out more at </w:t>
      </w:r>
      <w:hyperlink r:id="rId7" w:history="1">
        <w:r>
          <w:rPr>
            <w:rStyle w:val="Hyperlink"/>
            <w:rFonts w:asciiTheme="minorHAnsi" w:hAnsiTheme="minorHAnsi"/>
            <w:b/>
            <w:color w:val="D22624"/>
            <w:sz w:val="18"/>
          </w:rPr>
          <w:t>www.richard-brink.de</w:t>
        </w:r>
      </w:hyperlink>
      <w:r>
        <w:rPr>
          <w:rFonts w:asciiTheme="minorHAnsi" w:hAnsiTheme="minorHAnsi"/>
          <w:sz w:val="18"/>
        </w:rPr>
        <w:t>.</w:t>
      </w:r>
    </w:p>
    <w:sectPr w:rsidR="007E6042" w:rsidRPr="007A202A" w:rsidSect="002D5283">
      <w:headerReference w:type="default" r:id="rId8"/>
      <w:footerReference w:type="default" r:id="rId9"/>
      <w:pgSz w:w="11906" w:h="16838"/>
      <w:pgMar w:top="2552"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4C9516" w14:textId="77777777" w:rsidR="00F57673" w:rsidRDefault="00F57673" w:rsidP="002D5283">
      <w:pPr>
        <w:spacing w:after="0" w:line="240" w:lineRule="auto"/>
      </w:pPr>
      <w:r>
        <w:separator/>
      </w:r>
    </w:p>
  </w:endnote>
  <w:endnote w:type="continuationSeparator" w:id="0">
    <w:p w14:paraId="620B0D1A" w14:textId="77777777" w:rsidR="00F57673" w:rsidRDefault="00F57673" w:rsidP="002D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E0983" w14:textId="47274EC8" w:rsidR="00EE7ED8" w:rsidRDefault="00D931AF">
    <w:pPr>
      <w:pStyle w:val="Fuzeile"/>
      <w:jc w:val="center"/>
    </w:pPr>
    <w:r>
      <w:rPr>
        <w:noProof/>
      </w:rPr>
      <mc:AlternateContent>
        <mc:Choice Requires="wps">
          <w:drawing>
            <wp:anchor distT="0" distB="0" distL="114300" distR="114300" simplePos="0" relativeHeight="251659264" behindDoc="0" locked="0" layoutInCell="1" allowOverlap="1" wp14:anchorId="67F015CE" wp14:editId="06460480">
              <wp:simplePos x="0" y="0"/>
              <wp:positionH relativeFrom="column">
                <wp:posOffset>4980940</wp:posOffset>
              </wp:positionH>
              <wp:positionV relativeFrom="paragraph">
                <wp:posOffset>-2453005</wp:posOffset>
              </wp:positionV>
              <wp:extent cx="1600200" cy="2847975"/>
              <wp:effectExtent l="0" t="4445" r="635" b="0"/>
              <wp:wrapNone/>
              <wp:docPr id="14610550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4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2041"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 xml:space="preserve">Published by: </w:t>
                          </w:r>
                        </w:p>
                        <w:p w14:paraId="39134DDC" w14:textId="77777777" w:rsidR="007651F2" w:rsidRPr="00FD2C26" w:rsidRDefault="007651F2" w:rsidP="007651F2">
                          <w:pPr>
                            <w:pStyle w:val="berschrift1"/>
                            <w:spacing w:line="240" w:lineRule="auto"/>
                            <w:jc w:val="left"/>
                            <w:rPr>
                              <w:rFonts w:asciiTheme="minorHAnsi" w:hAnsiTheme="minorHAnsi" w:cstheme="minorHAnsi"/>
                              <w:color w:val="D20A10"/>
                              <w:sz w:val="14"/>
                            </w:rPr>
                          </w:pPr>
                          <w:r>
                            <w:rPr>
                              <w:rFonts w:asciiTheme="minorHAnsi" w:hAnsiTheme="minorHAnsi"/>
                              <w:color w:val="D20A10"/>
                              <w:sz w:val="14"/>
                            </w:rPr>
                            <w:t>Richard Brink GmbH &amp; Co. KG</w:t>
                          </w:r>
                        </w:p>
                        <w:p w14:paraId="349EB39C" w14:textId="77777777" w:rsidR="007651F2" w:rsidRPr="00D931AF" w:rsidRDefault="007651F2" w:rsidP="007651F2">
                          <w:pPr>
                            <w:spacing w:after="0" w:line="240" w:lineRule="auto"/>
                            <w:rPr>
                              <w:rFonts w:asciiTheme="minorHAnsi" w:hAnsiTheme="minorHAnsi" w:cstheme="minorHAnsi"/>
                              <w:color w:val="808080"/>
                              <w:sz w:val="14"/>
                              <w:lang w:val="de-DE"/>
                            </w:rPr>
                          </w:pPr>
                          <w:r w:rsidRPr="00D931AF">
                            <w:rPr>
                              <w:rFonts w:asciiTheme="minorHAnsi" w:hAnsiTheme="minorHAnsi"/>
                              <w:color w:val="808080"/>
                              <w:sz w:val="14"/>
                              <w:lang w:val="de-DE"/>
                            </w:rPr>
                            <w:t xml:space="preserve">Görlitzer </w:t>
                          </w:r>
                          <w:proofErr w:type="spellStart"/>
                          <w:r w:rsidRPr="00D931AF">
                            <w:rPr>
                              <w:rFonts w:asciiTheme="minorHAnsi" w:hAnsiTheme="minorHAnsi"/>
                              <w:color w:val="808080"/>
                              <w:sz w:val="14"/>
                              <w:lang w:val="de-DE"/>
                            </w:rPr>
                            <w:t>Strasse</w:t>
                          </w:r>
                          <w:proofErr w:type="spellEnd"/>
                          <w:r w:rsidRPr="00D931AF">
                            <w:rPr>
                              <w:rFonts w:asciiTheme="minorHAnsi" w:hAnsiTheme="minorHAnsi"/>
                              <w:color w:val="808080"/>
                              <w:sz w:val="14"/>
                              <w:lang w:val="de-DE"/>
                            </w:rPr>
                            <w:t xml:space="preserve"> 1</w:t>
                          </w:r>
                        </w:p>
                        <w:p w14:paraId="475D3479" w14:textId="77777777" w:rsidR="007651F2" w:rsidRPr="00D931AF" w:rsidRDefault="007651F2" w:rsidP="007651F2">
                          <w:pPr>
                            <w:spacing w:after="0" w:line="240" w:lineRule="auto"/>
                            <w:rPr>
                              <w:rFonts w:asciiTheme="minorHAnsi" w:hAnsiTheme="minorHAnsi" w:cstheme="minorHAnsi"/>
                              <w:color w:val="808080"/>
                              <w:sz w:val="14"/>
                              <w:lang w:val="de-DE"/>
                            </w:rPr>
                          </w:pPr>
                          <w:r w:rsidRPr="00D931AF">
                            <w:rPr>
                              <w:rFonts w:asciiTheme="minorHAnsi" w:hAnsiTheme="minorHAnsi"/>
                              <w:color w:val="808080"/>
                              <w:sz w:val="14"/>
                              <w:lang w:val="de-DE"/>
                            </w:rPr>
                            <w:t>33758 Schloss Holte-Stukenbrock</w:t>
                          </w:r>
                          <w:r w:rsidRPr="00D931AF">
                            <w:rPr>
                              <w:rFonts w:asciiTheme="minorHAnsi" w:hAnsiTheme="minorHAnsi"/>
                              <w:color w:val="808080"/>
                              <w:sz w:val="14"/>
                              <w:lang w:val="de-DE"/>
                            </w:rPr>
                            <w:br/>
                            <w:t>Germany</w:t>
                          </w:r>
                        </w:p>
                        <w:p w14:paraId="5DB2E6C3" w14:textId="43AEDD92"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Telephone:</w:t>
                          </w:r>
                          <w:r>
                            <w:rPr>
                              <w:rFonts w:asciiTheme="minorHAnsi" w:hAnsiTheme="minorHAnsi"/>
                              <w:color w:val="808080"/>
                              <w:sz w:val="14"/>
                            </w:rPr>
                            <w:tab/>
                            <w:t>+49 (0)5207 9504-0</w:t>
                          </w:r>
                        </w:p>
                        <w:p w14:paraId="334BBAC1" w14:textId="2676F3FF"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Fax:</w:t>
                          </w:r>
                          <w:r>
                            <w:rPr>
                              <w:rFonts w:asciiTheme="minorHAnsi" w:hAnsiTheme="minorHAnsi"/>
                              <w:color w:val="808080"/>
                              <w:sz w:val="14"/>
                            </w:rPr>
                            <w:tab/>
                            <w:t>+49 (0)5207 9504-20</w:t>
                          </w:r>
                        </w:p>
                        <w:p w14:paraId="7B4857E0" w14:textId="6A56DA9A"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www.richard-brink.de</w:t>
                          </w:r>
                        </w:p>
                        <w:p w14:paraId="21601D72"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Email: stefan.brink@richard-brink.de</w:t>
                          </w:r>
                        </w:p>
                        <w:p w14:paraId="7F5655A2" w14:textId="77777777" w:rsidR="007651F2" w:rsidRPr="00FD2C26" w:rsidRDefault="007651F2" w:rsidP="007651F2">
                          <w:pPr>
                            <w:spacing w:after="0" w:line="240" w:lineRule="auto"/>
                            <w:rPr>
                              <w:rFonts w:asciiTheme="minorHAnsi" w:hAnsiTheme="minorHAnsi" w:cstheme="minorHAnsi"/>
                              <w:color w:val="808080"/>
                              <w:sz w:val="14"/>
                            </w:rPr>
                          </w:pPr>
                        </w:p>
                        <w:p w14:paraId="2E202309" w14:textId="77777777" w:rsidR="007651F2" w:rsidRPr="00FD2C26" w:rsidRDefault="007651F2" w:rsidP="007651F2">
                          <w:pPr>
                            <w:spacing w:after="0" w:line="240" w:lineRule="auto"/>
                            <w:rPr>
                              <w:rFonts w:asciiTheme="minorHAnsi" w:hAnsiTheme="minorHAnsi" w:cstheme="minorHAnsi"/>
                              <w:b/>
                              <w:color w:val="D20A10"/>
                              <w:sz w:val="14"/>
                            </w:rPr>
                          </w:pPr>
                          <w:r>
                            <w:rPr>
                              <w:rFonts w:asciiTheme="minorHAnsi" w:hAnsiTheme="minorHAnsi"/>
                              <w:b/>
                              <w:color w:val="D20A10"/>
                              <w:sz w:val="14"/>
                            </w:rPr>
                            <w:t>Editorial contact:</w:t>
                          </w:r>
                        </w:p>
                        <w:p w14:paraId="21ECDB6D"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 Spitzer</w:t>
                          </w:r>
                        </w:p>
                        <w:p w14:paraId="16AA9F32"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Deputy Marketing Manager</w:t>
                          </w:r>
                        </w:p>
                        <w:p w14:paraId="2AA9F64A"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daniel.spitzer@richard-brink.de</w:t>
                          </w:r>
                        </w:p>
                        <w:p w14:paraId="555A4667" w14:textId="77777777" w:rsidR="007651F2" w:rsidRPr="00FD2C26" w:rsidRDefault="007651F2" w:rsidP="007651F2">
                          <w:pPr>
                            <w:pStyle w:val="berschrift3"/>
                            <w:tabs>
                              <w:tab w:val="left" w:pos="567"/>
                            </w:tabs>
                            <w:rPr>
                              <w:rFonts w:asciiTheme="minorHAnsi" w:hAnsiTheme="minorHAnsi" w:cstheme="minorHAnsi"/>
                              <w:color w:val="808080"/>
                              <w:sz w:val="14"/>
                              <w:szCs w:val="14"/>
                              <w:lang w:val="it-IT"/>
                            </w:rPr>
                          </w:pPr>
                        </w:p>
                        <w:p w14:paraId="034BCF3D" w14:textId="77777777" w:rsidR="007651F2" w:rsidRPr="00FD2C26" w:rsidRDefault="007651F2" w:rsidP="007651F2">
                          <w:pPr>
                            <w:pStyle w:val="berschrift3"/>
                            <w:tabs>
                              <w:tab w:val="left" w:pos="567"/>
                            </w:tabs>
                            <w:rPr>
                              <w:rFonts w:asciiTheme="minorHAnsi" w:hAnsiTheme="minorHAnsi" w:cstheme="minorHAnsi"/>
                              <w:color w:val="808080"/>
                              <w:sz w:val="14"/>
                              <w:szCs w:val="14"/>
                            </w:rPr>
                          </w:pPr>
                          <w:r>
                            <w:rPr>
                              <w:rFonts w:asciiTheme="minorHAnsi" w:hAnsiTheme="minorHAnsi"/>
                              <w:color w:val="808080"/>
                              <w:sz w:val="14"/>
                            </w:rPr>
                            <w:t>Publication permitted – specimen copy requested</w:t>
                          </w:r>
                        </w:p>
                        <w:p w14:paraId="0E5A0744" w14:textId="77777777" w:rsidR="007651F2" w:rsidRPr="00FD2C26" w:rsidRDefault="007651F2" w:rsidP="007651F2">
                          <w:pPr>
                            <w:rPr>
                              <w:rFonts w:asciiTheme="minorHAnsi" w:hAnsiTheme="minorHAnsi" w:cstheme="minorHAns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015CE" id="_x0000_t202" coordsize="21600,21600" o:spt="202" path="m,l,21600r21600,l21600,xe">
              <v:stroke joinstyle="miter"/>
              <v:path gradientshapeok="t" o:connecttype="rect"/>
            </v:shapetype>
            <v:shape id="Text Box 1" o:spid="_x0000_s1027" type="#_x0000_t202" style="position:absolute;left:0;text-align:left;margin-left:392.2pt;margin-top:-193.15pt;width:126pt;height:2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" filled="f" stroked="f">
              <v:textbox>
                <w:txbxContent>
                  <w:p w14:paraId="68E52041"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 xml:space="preserve">Published by: </w:t>
                    </w:r>
                  </w:p>
                  <w:p w14:paraId="39134DDC" w14:textId="77777777" w:rsidR="007651F2" w:rsidRPr="00FD2C26" w:rsidRDefault="007651F2" w:rsidP="007651F2">
                    <w:pPr>
                      <w:pStyle w:val="berschrift1"/>
                      <w:spacing w:line="240" w:lineRule="auto"/>
                      <w:jc w:val="left"/>
                      <w:rPr>
                        <w:rFonts w:asciiTheme="minorHAnsi" w:hAnsiTheme="minorHAnsi" w:cstheme="minorHAnsi"/>
                        <w:color w:val="D20A10"/>
                        <w:sz w:val="14"/>
                      </w:rPr>
                    </w:pPr>
                    <w:r>
                      <w:rPr>
                        <w:rFonts w:asciiTheme="minorHAnsi" w:hAnsiTheme="minorHAnsi"/>
                        <w:color w:val="D20A10"/>
                        <w:sz w:val="14"/>
                      </w:rPr>
                      <w:t>Richard Brink GmbH &amp; Co. KG</w:t>
                    </w:r>
                  </w:p>
                  <w:p w14:paraId="349EB39C" w14:textId="77777777" w:rsidR="007651F2" w:rsidRPr="00D931AF" w:rsidRDefault="007651F2" w:rsidP="007651F2">
                    <w:pPr>
                      <w:spacing w:after="0" w:line="240" w:lineRule="auto"/>
                      <w:rPr>
                        <w:rFonts w:asciiTheme="minorHAnsi" w:hAnsiTheme="minorHAnsi" w:cstheme="minorHAnsi"/>
                        <w:color w:val="808080"/>
                        <w:sz w:val="14"/>
                        <w:lang w:val="de-DE"/>
                      </w:rPr>
                    </w:pPr>
                    <w:r w:rsidRPr="00D931AF">
                      <w:rPr>
                        <w:rFonts w:asciiTheme="minorHAnsi" w:hAnsiTheme="minorHAnsi"/>
                        <w:color w:val="808080"/>
                        <w:sz w:val="14"/>
                        <w:lang w:val="de-DE"/>
                      </w:rPr>
                      <w:t>Görlitzer Strasse 1</w:t>
                    </w:r>
                  </w:p>
                  <w:p w14:paraId="475D3479" w14:textId="77777777" w:rsidR="007651F2" w:rsidRPr="00D931AF" w:rsidRDefault="007651F2" w:rsidP="007651F2">
                    <w:pPr>
                      <w:spacing w:after="0" w:line="240" w:lineRule="auto"/>
                      <w:rPr>
                        <w:rFonts w:asciiTheme="minorHAnsi" w:hAnsiTheme="minorHAnsi" w:cstheme="minorHAnsi"/>
                        <w:color w:val="808080"/>
                        <w:sz w:val="14"/>
                        <w:lang w:val="de-DE"/>
                      </w:rPr>
                    </w:pPr>
                    <w:r w:rsidRPr="00D931AF">
                      <w:rPr>
                        <w:rFonts w:asciiTheme="minorHAnsi" w:hAnsiTheme="minorHAnsi"/>
                        <w:color w:val="808080"/>
                        <w:sz w:val="14"/>
                        <w:lang w:val="de-DE"/>
                      </w:rPr>
                      <w:t>33758 Schloss Holte-Stukenbrock</w:t>
                    </w:r>
                    <w:r w:rsidRPr="00D931AF">
                      <w:rPr>
                        <w:rFonts w:asciiTheme="minorHAnsi" w:hAnsiTheme="minorHAnsi"/>
                        <w:color w:val="808080"/>
                        <w:sz w:val="14"/>
                        <w:lang w:val="de-DE"/>
                      </w:rPr>
                      <w:br/>
                      <w:t>Germany</w:t>
                    </w:r>
                  </w:p>
                  <w:p w14:paraId="5DB2E6C3" w14:textId="43AEDD92"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Telephone:</w:t>
                    </w:r>
                    <w:r>
                      <w:rPr>
                        <w:rFonts w:asciiTheme="minorHAnsi" w:hAnsiTheme="minorHAnsi"/>
                        <w:color w:val="808080"/>
                        <w:sz w:val="14"/>
                      </w:rPr>
                      <w:tab/>
                      <w:t>+49 (0)5207 9504-0</w:t>
                    </w:r>
                  </w:p>
                  <w:p w14:paraId="334BBAC1" w14:textId="2676F3FF"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Fax:</w:t>
                    </w:r>
                    <w:r>
                      <w:rPr>
                        <w:rFonts w:asciiTheme="minorHAnsi" w:hAnsiTheme="minorHAnsi"/>
                        <w:color w:val="808080"/>
                        <w:sz w:val="14"/>
                      </w:rPr>
                      <w:tab/>
                      <w:t>+49 (0)5207 9504-20</w:t>
                    </w:r>
                  </w:p>
                  <w:p w14:paraId="7B4857E0" w14:textId="6A56DA9A"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www.richard-brink.de</w:t>
                    </w:r>
                  </w:p>
                  <w:p w14:paraId="21601D72" w14:textId="77777777" w:rsidR="007651F2" w:rsidRPr="00FD2C26" w:rsidRDefault="007651F2" w:rsidP="007651F2">
                    <w:pPr>
                      <w:spacing w:after="0" w:line="240" w:lineRule="auto"/>
                      <w:rPr>
                        <w:rFonts w:asciiTheme="minorHAnsi" w:hAnsiTheme="minorHAnsi" w:cstheme="minorHAnsi"/>
                        <w:color w:val="808080"/>
                        <w:sz w:val="14"/>
                      </w:rPr>
                    </w:pPr>
                    <w:r>
                      <w:rPr>
                        <w:rFonts w:asciiTheme="minorHAnsi" w:hAnsiTheme="minorHAnsi"/>
                        <w:color w:val="808080"/>
                        <w:sz w:val="14"/>
                      </w:rPr>
                      <w:t>Email: stefan.brink@richard-brink.de</w:t>
                    </w:r>
                  </w:p>
                  <w:p w14:paraId="7F5655A2" w14:textId="77777777" w:rsidR="007651F2" w:rsidRPr="00FD2C26" w:rsidRDefault="007651F2" w:rsidP="007651F2">
                    <w:pPr>
                      <w:spacing w:after="0" w:line="240" w:lineRule="auto"/>
                      <w:rPr>
                        <w:rFonts w:asciiTheme="minorHAnsi" w:hAnsiTheme="minorHAnsi" w:cstheme="minorHAnsi"/>
                        <w:color w:val="808080"/>
                        <w:sz w:val="14"/>
                      </w:rPr>
                    </w:pPr>
                  </w:p>
                  <w:p w14:paraId="2E202309" w14:textId="77777777" w:rsidR="007651F2" w:rsidRPr="00FD2C26" w:rsidRDefault="007651F2" w:rsidP="007651F2">
                    <w:pPr>
                      <w:spacing w:after="0" w:line="240" w:lineRule="auto"/>
                      <w:rPr>
                        <w:rFonts w:asciiTheme="minorHAnsi" w:hAnsiTheme="minorHAnsi" w:cstheme="minorHAnsi"/>
                        <w:b/>
                        <w:color w:val="D20A10"/>
                        <w:sz w:val="14"/>
                      </w:rPr>
                    </w:pPr>
                    <w:r>
                      <w:rPr>
                        <w:rFonts w:asciiTheme="minorHAnsi" w:hAnsiTheme="minorHAnsi"/>
                        <w:b/>
                        <w:color w:val="D20A10"/>
                        <w:sz w:val="14"/>
                      </w:rPr>
                      <w:t>Editorial contact:</w:t>
                    </w:r>
                  </w:p>
                  <w:p w14:paraId="21ECDB6D"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 Spitzer</w:t>
                    </w:r>
                  </w:p>
                  <w:p w14:paraId="16AA9F32"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Deputy Marketing Manager</w:t>
                    </w:r>
                  </w:p>
                  <w:p w14:paraId="2AA9F64A" w14:textId="77777777" w:rsidR="007651F2" w:rsidRPr="00FD2C26" w:rsidRDefault="007651F2" w:rsidP="007651F2">
                    <w:pPr>
                      <w:pStyle w:val="Textkrper"/>
                      <w:rPr>
                        <w:rFonts w:asciiTheme="minorHAnsi" w:hAnsiTheme="minorHAnsi" w:cstheme="minorHAnsi"/>
                        <w:color w:val="808080"/>
                        <w:sz w:val="14"/>
                      </w:rPr>
                    </w:pPr>
                    <w:r>
                      <w:rPr>
                        <w:rFonts w:asciiTheme="minorHAnsi" w:hAnsiTheme="minorHAnsi"/>
                        <w:color w:val="808080"/>
                        <w:sz w:val="14"/>
                      </w:rPr>
                      <w:t>daniel.spitzer@richard-brink.de</w:t>
                    </w:r>
                  </w:p>
                  <w:p w14:paraId="555A4667" w14:textId="77777777" w:rsidR="007651F2" w:rsidRPr="00FD2C26" w:rsidRDefault="007651F2" w:rsidP="007651F2">
                    <w:pPr>
                      <w:pStyle w:val="berschrift3"/>
                      <w:tabs>
                        <w:tab w:val="left" w:pos="567"/>
                      </w:tabs>
                      <w:rPr>
                        <w:rFonts w:asciiTheme="minorHAnsi" w:hAnsiTheme="minorHAnsi" w:cstheme="minorHAnsi"/>
                        <w:color w:val="808080"/>
                        <w:sz w:val="14"/>
                        <w:szCs w:val="14"/>
                        <w:lang w:val="it-IT"/>
                      </w:rPr>
                    </w:pPr>
                  </w:p>
                  <w:p w14:paraId="034BCF3D" w14:textId="77777777" w:rsidR="007651F2" w:rsidRPr="00FD2C26" w:rsidRDefault="007651F2" w:rsidP="007651F2">
                    <w:pPr>
                      <w:pStyle w:val="berschrift3"/>
                      <w:tabs>
                        <w:tab w:val="left" w:pos="567"/>
                      </w:tabs>
                      <w:rPr>
                        <w:rFonts w:asciiTheme="minorHAnsi" w:hAnsiTheme="minorHAnsi" w:cstheme="minorHAnsi"/>
                        <w:color w:val="808080"/>
                        <w:sz w:val="14"/>
                        <w:szCs w:val="14"/>
                      </w:rPr>
                    </w:pPr>
                    <w:r>
                      <w:rPr>
                        <w:rFonts w:asciiTheme="minorHAnsi" w:hAnsiTheme="minorHAnsi"/>
                        <w:color w:val="808080"/>
                        <w:sz w:val="14"/>
                      </w:rPr>
                      <w:t>Publication permitted – specimen copy requested</w:t>
                    </w:r>
                  </w:p>
                  <w:p w14:paraId="0E5A0744" w14:textId="77777777" w:rsidR="007651F2" w:rsidRPr="00FD2C26" w:rsidRDefault="007651F2" w:rsidP="007651F2">
                    <w:pPr>
                      <w:rPr>
                        <w:rFonts w:asciiTheme="minorHAnsi" w:hAnsiTheme="minorHAnsi" w:cstheme="minorHAnsi"/>
                        <w:sz w:val="18"/>
                      </w:rPr>
                    </w:pPr>
                  </w:p>
                </w:txbxContent>
              </v:textbox>
            </v:shape>
          </w:pict>
        </mc:Fallback>
      </mc:AlternateContent>
    </w:r>
    <w:r w:rsidR="00B50B41">
      <w:fldChar w:fldCharType="begin"/>
    </w:r>
    <w:r w:rsidR="00B50B41">
      <w:instrText xml:space="preserve"> PAGE   \* MERGEFORMAT </w:instrText>
    </w:r>
    <w:r w:rsidR="00B50B41">
      <w:fldChar w:fldCharType="separate"/>
    </w:r>
    <w:r w:rsidR="001659AD">
      <w:t>1</w:t>
    </w:r>
    <w:r w:rsidR="00B50B41">
      <w:fldChar w:fldCharType="end"/>
    </w:r>
  </w:p>
  <w:p w14:paraId="19BFD483" w14:textId="77777777" w:rsidR="00EE7ED8" w:rsidRDefault="00EE7E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1A284F" w14:textId="77777777" w:rsidR="00F57673" w:rsidRDefault="00F57673" w:rsidP="002D5283">
      <w:pPr>
        <w:spacing w:after="0" w:line="240" w:lineRule="auto"/>
      </w:pPr>
      <w:r>
        <w:separator/>
      </w:r>
    </w:p>
  </w:footnote>
  <w:footnote w:type="continuationSeparator" w:id="0">
    <w:p w14:paraId="26560058" w14:textId="77777777" w:rsidR="00F57673" w:rsidRDefault="00F57673" w:rsidP="002D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EDADB" w14:textId="637D0E6E" w:rsidR="00EE7ED8" w:rsidRPr="00FD2C26" w:rsidRDefault="00D931AF">
    <w:pPr>
      <w:pStyle w:val="Kopfzeile"/>
      <w:rPr>
        <w:rFonts w:asciiTheme="minorHAnsi" w:hAnsiTheme="minorHAnsi" w:cstheme="minorHAnsi"/>
        <w:color w:val="808080"/>
        <w:sz w:val="52"/>
        <w:szCs w:val="52"/>
      </w:rPr>
    </w:pPr>
    <w:r>
      <w:rPr>
        <w:rFonts w:ascii="Verdana" w:hAnsi="Verdana"/>
        <w:noProof/>
        <w:color w:val="808080"/>
        <w:sz w:val="52"/>
      </w:rPr>
      <mc:AlternateContent>
        <mc:Choice Requires="wps">
          <w:drawing>
            <wp:anchor distT="0" distB="0" distL="114300" distR="114300" simplePos="0" relativeHeight="251657216" behindDoc="0" locked="0" layoutInCell="1" allowOverlap="1" wp14:anchorId="280ABF61" wp14:editId="3AF85260">
              <wp:simplePos x="0" y="0"/>
              <wp:positionH relativeFrom="column">
                <wp:posOffset>4981575</wp:posOffset>
              </wp:positionH>
              <wp:positionV relativeFrom="paragraph">
                <wp:posOffset>-16510</wp:posOffset>
              </wp:positionV>
              <wp:extent cx="1329690" cy="1388745"/>
              <wp:effectExtent l="0" t="2540" r="3810" b="0"/>
              <wp:wrapNone/>
              <wp:docPr id="1054010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138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A57A8" w14:textId="08562F26" w:rsidR="00EE7ED8" w:rsidRDefault="00B35311">
                          <w:r>
                            <w:rPr>
                              <w:noProof/>
                            </w:rPr>
                            <w:drawing>
                              <wp:inline distT="0" distB="0" distL="0" distR="0" wp14:anchorId="53D0D57C" wp14:editId="01727A79">
                                <wp:extent cx="1146710" cy="1146710"/>
                                <wp:effectExtent l="0" t="0" r="0" b="0"/>
                                <wp:docPr id="20188097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976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6710" cy="114671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80ABF61" id="_x0000_t202" coordsize="21600,21600" o:spt="202" path="m,l,21600r21600,l21600,xe">
              <v:stroke joinstyle="miter"/>
              <v:path gradientshapeok="t" o:connecttype="rect"/>
            </v:shapetype>
            <v:shape id="Text Box 2" o:spid="_x0000_s1026" type="#_x0000_t202" style="position:absolute;margin-left:392.25pt;margin-top:-1.3pt;width:104.7pt;height:109.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" stroked="f">
              <v:textbox style="mso-fit-shape-to-text:t">
                <w:txbxContent>
                  <w:p w14:paraId="774A57A8" w14:textId="08562F26" w:rsidR="00EE7ED8" w:rsidRDefault="00B35311">
                    <w:r>
                      <w:rPr>
                        <w:noProof/>
                      </w:rPr>
                      <w:drawing>
                        <wp:inline distT="0" distB="0" distL="0" distR="0" wp14:anchorId="53D0D57C" wp14:editId="01727A79">
                          <wp:extent cx="1146710" cy="1146710"/>
                          <wp:effectExtent l="0" t="0" r="0" b="0"/>
                          <wp:docPr id="20188097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9765" name="Bild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46710" cy="1146710"/>
                                  </a:xfrm>
                                  <a:prstGeom prst="rect">
                                    <a:avLst/>
                                  </a:prstGeom>
                                  <a:noFill/>
                                  <a:ln w="9525">
                                    <a:noFill/>
                                    <a:miter lim="800000"/>
                                    <a:headEnd/>
                                    <a:tailEnd/>
                                  </a:ln>
                                </pic:spPr>
                              </pic:pic>
                            </a:graphicData>
                          </a:graphic>
                        </wp:inline>
                      </w:drawing>
                    </w:r>
                  </w:p>
                </w:txbxContent>
              </v:textbox>
            </v:shape>
          </w:pict>
        </mc:Fallback>
      </mc:AlternateContent>
    </w:r>
  </w:p>
  <w:p w14:paraId="188EEB69" w14:textId="31145138" w:rsidR="00EE7ED8" w:rsidRPr="00FD2C26" w:rsidRDefault="00677769" w:rsidP="007D13EF">
    <w:pPr>
      <w:pStyle w:val="Kopfzeile"/>
      <w:rPr>
        <w:rFonts w:asciiTheme="minorHAnsi" w:hAnsiTheme="minorHAnsi" w:cstheme="minorHAnsi"/>
        <w:color w:val="808080"/>
        <w:sz w:val="52"/>
        <w:szCs w:val="52"/>
      </w:rPr>
    </w:pPr>
    <w:r>
      <w:rPr>
        <w:rFonts w:asciiTheme="minorHAnsi" w:hAnsiTheme="minorHAnsi"/>
        <w:color w:val="808080"/>
        <w:sz w:val="52"/>
      </w:rPr>
      <w:t>Testimonial</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08"/>
    <w:rsid w:val="0000086C"/>
    <w:rsid w:val="00001240"/>
    <w:rsid w:val="000012C4"/>
    <w:rsid w:val="00001BF1"/>
    <w:rsid w:val="00002223"/>
    <w:rsid w:val="00002A87"/>
    <w:rsid w:val="00003842"/>
    <w:rsid w:val="000044AA"/>
    <w:rsid w:val="000057AE"/>
    <w:rsid w:val="00006AB6"/>
    <w:rsid w:val="000076D2"/>
    <w:rsid w:val="0001180C"/>
    <w:rsid w:val="0001240E"/>
    <w:rsid w:val="000126D3"/>
    <w:rsid w:val="00013ACF"/>
    <w:rsid w:val="00013D62"/>
    <w:rsid w:val="00015D49"/>
    <w:rsid w:val="00016CD6"/>
    <w:rsid w:val="00017675"/>
    <w:rsid w:val="0001767E"/>
    <w:rsid w:val="00017C9A"/>
    <w:rsid w:val="00017E94"/>
    <w:rsid w:val="000207E8"/>
    <w:rsid w:val="00022156"/>
    <w:rsid w:val="0002219E"/>
    <w:rsid w:val="0002224B"/>
    <w:rsid w:val="00022430"/>
    <w:rsid w:val="00022A50"/>
    <w:rsid w:val="000243F5"/>
    <w:rsid w:val="000245F2"/>
    <w:rsid w:val="00026CEF"/>
    <w:rsid w:val="0003089B"/>
    <w:rsid w:val="000308FC"/>
    <w:rsid w:val="000324DA"/>
    <w:rsid w:val="000324DE"/>
    <w:rsid w:val="00032C12"/>
    <w:rsid w:val="00033D49"/>
    <w:rsid w:val="00034983"/>
    <w:rsid w:val="00036CAE"/>
    <w:rsid w:val="00037BC9"/>
    <w:rsid w:val="00040E98"/>
    <w:rsid w:val="00042088"/>
    <w:rsid w:val="00043454"/>
    <w:rsid w:val="000435D3"/>
    <w:rsid w:val="000478AE"/>
    <w:rsid w:val="00047B18"/>
    <w:rsid w:val="0005085E"/>
    <w:rsid w:val="00052171"/>
    <w:rsid w:val="00052599"/>
    <w:rsid w:val="00052CDE"/>
    <w:rsid w:val="00053C5A"/>
    <w:rsid w:val="0005545A"/>
    <w:rsid w:val="000564D2"/>
    <w:rsid w:val="00056671"/>
    <w:rsid w:val="0006254E"/>
    <w:rsid w:val="00063AD4"/>
    <w:rsid w:val="00064C25"/>
    <w:rsid w:val="00064C66"/>
    <w:rsid w:val="00064D76"/>
    <w:rsid w:val="0006529E"/>
    <w:rsid w:val="0006553A"/>
    <w:rsid w:val="0006706A"/>
    <w:rsid w:val="000672AD"/>
    <w:rsid w:val="00067CC4"/>
    <w:rsid w:val="0007062C"/>
    <w:rsid w:val="00070C63"/>
    <w:rsid w:val="000718CC"/>
    <w:rsid w:val="00071E33"/>
    <w:rsid w:val="00072301"/>
    <w:rsid w:val="00073369"/>
    <w:rsid w:val="00073E2D"/>
    <w:rsid w:val="00075B99"/>
    <w:rsid w:val="00076803"/>
    <w:rsid w:val="000773D5"/>
    <w:rsid w:val="000773DE"/>
    <w:rsid w:val="0007741F"/>
    <w:rsid w:val="000777E1"/>
    <w:rsid w:val="0008063F"/>
    <w:rsid w:val="00082057"/>
    <w:rsid w:val="000823EE"/>
    <w:rsid w:val="00084728"/>
    <w:rsid w:val="00084D95"/>
    <w:rsid w:val="00086ABC"/>
    <w:rsid w:val="00087257"/>
    <w:rsid w:val="000913E8"/>
    <w:rsid w:val="00091F3E"/>
    <w:rsid w:val="000925A2"/>
    <w:rsid w:val="000927B1"/>
    <w:rsid w:val="00092A89"/>
    <w:rsid w:val="00092DDD"/>
    <w:rsid w:val="00093371"/>
    <w:rsid w:val="00093ED3"/>
    <w:rsid w:val="0009453D"/>
    <w:rsid w:val="00094E25"/>
    <w:rsid w:val="00096DCF"/>
    <w:rsid w:val="000A0C56"/>
    <w:rsid w:val="000A1061"/>
    <w:rsid w:val="000A10B0"/>
    <w:rsid w:val="000A1D4D"/>
    <w:rsid w:val="000A2604"/>
    <w:rsid w:val="000A2DEA"/>
    <w:rsid w:val="000A345E"/>
    <w:rsid w:val="000A3ED8"/>
    <w:rsid w:val="000A4652"/>
    <w:rsid w:val="000A4AAB"/>
    <w:rsid w:val="000A503F"/>
    <w:rsid w:val="000A5802"/>
    <w:rsid w:val="000A5BCC"/>
    <w:rsid w:val="000A69C0"/>
    <w:rsid w:val="000A6FD1"/>
    <w:rsid w:val="000B08D7"/>
    <w:rsid w:val="000B2A90"/>
    <w:rsid w:val="000B3E18"/>
    <w:rsid w:val="000B5964"/>
    <w:rsid w:val="000B6694"/>
    <w:rsid w:val="000C0671"/>
    <w:rsid w:val="000C276C"/>
    <w:rsid w:val="000C2B13"/>
    <w:rsid w:val="000C2BFE"/>
    <w:rsid w:val="000C2CA3"/>
    <w:rsid w:val="000C4E8E"/>
    <w:rsid w:val="000C7560"/>
    <w:rsid w:val="000C797D"/>
    <w:rsid w:val="000D07D7"/>
    <w:rsid w:val="000D0F6B"/>
    <w:rsid w:val="000D30DE"/>
    <w:rsid w:val="000D4363"/>
    <w:rsid w:val="000D5555"/>
    <w:rsid w:val="000D5FAD"/>
    <w:rsid w:val="000D7641"/>
    <w:rsid w:val="000D7C8D"/>
    <w:rsid w:val="000E0752"/>
    <w:rsid w:val="000E1085"/>
    <w:rsid w:val="000E1CFD"/>
    <w:rsid w:val="000E3573"/>
    <w:rsid w:val="000E3A2E"/>
    <w:rsid w:val="000E7019"/>
    <w:rsid w:val="000E704D"/>
    <w:rsid w:val="000E7B71"/>
    <w:rsid w:val="000F1F89"/>
    <w:rsid w:val="000F2107"/>
    <w:rsid w:val="000F3E3C"/>
    <w:rsid w:val="000F5123"/>
    <w:rsid w:val="000F5F80"/>
    <w:rsid w:val="000F61C7"/>
    <w:rsid w:val="000F62E7"/>
    <w:rsid w:val="000F6C3F"/>
    <w:rsid w:val="000F716A"/>
    <w:rsid w:val="000F7C1B"/>
    <w:rsid w:val="00100E80"/>
    <w:rsid w:val="00102354"/>
    <w:rsid w:val="0010265F"/>
    <w:rsid w:val="00103C3F"/>
    <w:rsid w:val="00104545"/>
    <w:rsid w:val="00107CD7"/>
    <w:rsid w:val="00112B1D"/>
    <w:rsid w:val="001132FE"/>
    <w:rsid w:val="00114204"/>
    <w:rsid w:val="00115265"/>
    <w:rsid w:val="00115DBB"/>
    <w:rsid w:val="00116D58"/>
    <w:rsid w:val="0011704B"/>
    <w:rsid w:val="00117984"/>
    <w:rsid w:val="00121925"/>
    <w:rsid w:val="00122197"/>
    <w:rsid w:val="00122774"/>
    <w:rsid w:val="0012368D"/>
    <w:rsid w:val="001237AB"/>
    <w:rsid w:val="00124C85"/>
    <w:rsid w:val="00125BCF"/>
    <w:rsid w:val="001261E4"/>
    <w:rsid w:val="0012714D"/>
    <w:rsid w:val="001272AF"/>
    <w:rsid w:val="00131B00"/>
    <w:rsid w:val="001334FF"/>
    <w:rsid w:val="0013426C"/>
    <w:rsid w:val="00137BB9"/>
    <w:rsid w:val="00140811"/>
    <w:rsid w:val="00142D5E"/>
    <w:rsid w:val="00144A64"/>
    <w:rsid w:val="00151ACE"/>
    <w:rsid w:val="00151ED5"/>
    <w:rsid w:val="00152350"/>
    <w:rsid w:val="00153AE9"/>
    <w:rsid w:val="00153FA5"/>
    <w:rsid w:val="001549C1"/>
    <w:rsid w:val="00154D0D"/>
    <w:rsid w:val="001561C1"/>
    <w:rsid w:val="001616F2"/>
    <w:rsid w:val="00162DE5"/>
    <w:rsid w:val="001643D5"/>
    <w:rsid w:val="00164BD1"/>
    <w:rsid w:val="0016561B"/>
    <w:rsid w:val="001659AD"/>
    <w:rsid w:val="001713D3"/>
    <w:rsid w:val="001736C5"/>
    <w:rsid w:val="00173CFC"/>
    <w:rsid w:val="001775A5"/>
    <w:rsid w:val="0018079E"/>
    <w:rsid w:val="00180F1C"/>
    <w:rsid w:val="0018106A"/>
    <w:rsid w:val="00182097"/>
    <w:rsid w:val="0018249B"/>
    <w:rsid w:val="0018295D"/>
    <w:rsid w:val="00182EC8"/>
    <w:rsid w:val="00183DBD"/>
    <w:rsid w:val="00185969"/>
    <w:rsid w:val="0018645C"/>
    <w:rsid w:val="00187B7E"/>
    <w:rsid w:val="00190F1A"/>
    <w:rsid w:val="00191CE5"/>
    <w:rsid w:val="00191F62"/>
    <w:rsid w:val="0019245E"/>
    <w:rsid w:val="0019254A"/>
    <w:rsid w:val="00195692"/>
    <w:rsid w:val="00197F2B"/>
    <w:rsid w:val="001A053B"/>
    <w:rsid w:val="001A2779"/>
    <w:rsid w:val="001A2B8E"/>
    <w:rsid w:val="001A561C"/>
    <w:rsid w:val="001A64B3"/>
    <w:rsid w:val="001A64C5"/>
    <w:rsid w:val="001B0049"/>
    <w:rsid w:val="001B17EC"/>
    <w:rsid w:val="001B1B53"/>
    <w:rsid w:val="001B35B0"/>
    <w:rsid w:val="001B444B"/>
    <w:rsid w:val="001B4CEC"/>
    <w:rsid w:val="001B510A"/>
    <w:rsid w:val="001B6422"/>
    <w:rsid w:val="001B6FD6"/>
    <w:rsid w:val="001B7186"/>
    <w:rsid w:val="001B7A61"/>
    <w:rsid w:val="001C0ED4"/>
    <w:rsid w:val="001C1528"/>
    <w:rsid w:val="001C33F7"/>
    <w:rsid w:val="001C34A5"/>
    <w:rsid w:val="001C40B5"/>
    <w:rsid w:val="001C5060"/>
    <w:rsid w:val="001C5174"/>
    <w:rsid w:val="001C674F"/>
    <w:rsid w:val="001C70BE"/>
    <w:rsid w:val="001D0517"/>
    <w:rsid w:val="001D1ABA"/>
    <w:rsid w:val="001D292D"/>
    <w:rsid w:val="001D29DC"/>
    <w:rsid w:val="001D4381"/>
    <w:rsid w:val="001D47DB"/>
    <w:rsid w:val="001D6015"/>
    <w:rsid w:val="001D6A11"/>
    <w:rsid w:val="001D6BFF"/>
    <w:rsid w:val="001E0B5B"/>
    <w:rsid w:val="001E0EA5"/>
    <w:rsid w:val="001E1505"/>
    <w:rsid w:val="001E323F"/>
    <w:rsid w:val="001E66BF"/>
    <w:rsid w:val="001E783D"/>
    <w:rsid w:val="001E7A69"/>
    <w:rsid w:val="001E7EED"/>
    <w:rsid w:val="001F013F"/>
    <w:rsid w:val="001F055D"/>
    <w:rsid w:val="001F1798"/>
    <w:rsid w:val="001F2949"/>
    <w:rsid w:val="001F6A14"/>
    <w:rsid w:val="001F6CA9"/>
    <w:rsid w:val="001F7139"/>
    <w:rsid w:val="001F715A"/>
    <w:rsid w:val="0020081D"/>
    <w:rsid w:val="002021D0"/>
    <w:rsid w:val="00203856"/>
    <w:rsid w:val="00205518"/>
    <w:rsid w:val="00206003"/>
    <w:rsid w:val="00207195"/>
    <w:rsid w:val="00207C5E"/>
    <w:rsid w:val="0021178A"/>
    <w:rsid w:val="002120FA"/>
    <w:rsid w:val="002122EB"/>
    <w:rsid w:val="00213311"/>
    <w:rsid w:val="00214F64"/>
    <w:rsid w:val="00215D76"/>
    <w:rsid w:val="00216224"/>
    <w:rsid w:val="0021659E"/>
    <w:rsid w:val="002176D7"/>
    <w:rsid w:val="00217ABD"/>
    <w:rsid w:val="00221A09"/>
    <w:rsid w:val="00222904"/>
    <w:rsid w:val="00223393"/>
    <w:rsid w:val="00223F93"/>
    <w:rsid w:val="00224F5D"/>
    <w:rsid w:val="00225374"/>
    <w:rsid w:val="00225CAB"/>
    <w:rsid w:val="002261CC"/>
    <w:rsid w:val="00232754"/>
    <w:rsid w:val="00232DFE"/>
    <w:rsid w:val="00233C78"/>
    <w:rsid w:val="002350FB"/>
    <w:rsid w:val="0023673F"/>
    <w:rsid w:val="00236842"/>
    <w:rsid w:val="00240932"/>
    <w:rsid w:val="002412E4"/>
    <w:rsid w:val="00241D90"/>
    <w:rsid w:val="00243903"/>
    <w:rsid w:val="002456AC"/>
    <w:rsid w:val="002504F5"/>
    <w:rsid w:val="00250BEC"/>
    <w:rsid w:val="00250D34"/>
    <w:rsid w:val="00251C90"/>
    <w:rsid w:val="0025262F"/>
    <w:rsid w:val="00252CC4"/>
    <w:rsid w:val="00253E38"/>
    <w:rsid w:val="002548C0"/>
    <w:rsid w:val="002553C1"/>
    <w:rsid w:val="00256D9E"/>
    <w:rsid w:val="00256F58"/>
    <w:rsid w:val="00257684"/>
    <w:rsid w:val="002578D2"/>
    <w:rsid w:val="00257A20"/>
    <w:rsid w:val="00260D87"/>
    <w:rsid w:val="00261D93"/>
    <w:rsid w:val="0026289C"/>
    <w:rsid w:val="00263DE5"/>
    <w:rsid w:val="0026556F"/>
    <w:rsid w:val="00266692"/>
    <w:rsid w:val="00266C6B"/>
    <w:rsid w:val="00267800"/>
    <w:rsid w:val="0027112F"/>
    <w:rsid w:val="002711CF"/>
    <w:rsid w:val="00272486"/>
    <w:rsid w:val="002728C7"/>
    <w:rsid w:val="00273516"/>
    <w:rsid w:val="0027378B"/>
    <w:rsid w:val="00273F5A"/>
    <w:rsid w:val="002744A0"/>
    <w:rsid w:val="0027470A"/>
    <w:rsid w:val="00274CB3"/>
    <w:rsid w:val="00275DFF"/>
    <w:rsid w:val="00276557"/>
    <w:rsid w:val="002767AB"/>
    <w:rsid w:val="0027693D"/>
    <w:rsid w:val="002776E6"/>
    <w:rsid w:val="00281603"/>
    <w:rsid w:val="00281753"/>
    <w:rsid w:val="00281E96"/>
    <w:rsid w:val="002830E4"/>
    <w:rsid w:val="00283FE7"/>
    <w:rsid w:val="00285699"/>
    <w:rsid w:val="00285DB2"/>
    <w:rsid w:val="002877BB"/>
    <w:rsid w:val="00291DB3"/>
    <w:rsid w:val="00291E88"/>
    <w:rsid w:val="0029208C"/>
    <w:rsid w:val="0029265A"/>
    <w:rsid w:val="00292E49"/>
    <w:rsid w:val="0029396D"/>
    <w:rsid w:val="00293B47"/>
    <w:rsid w:val="002941DE"/>
    <w:rsid w:val="002943AC"/>
    <w:rsid w:val="00294641"/>
    <w:rsid w:val="002946C0"/>
    <w:rsid w:val="002946DC"/>
    <w:rsid w:val="00294C05"/>
    <w:rsid w:val="00295571"/>
    <w:rsid w:val="00295593"/>
    <w:rsid w:val="00295943"/>
    <w:rsid w:val="00295F6F"/>
    <w:rsid w:val="002961E9"/>
    <w:rsid w:val="00296499"/>
    <w:rsid w:val="002966D8"/>
    <w:rsid w:val="00296829"/>
    <w:rsid w:val="00296CDF"/>
    <w:rsid w:val="002A10F9"/>
    <w:rsid w:val="002A13E5"/>
    <w:rsid w:val="002A1C2E"/>
    <w:rsid w:val="002A3313"/>
    <w:rsid w:val="002A4A06"/>
    <w:rsid w:val="002A4ACC"/>
    <w:rsid w:val="002A4D26"/>
    <w:rsid w:val="002A4F83"/>
    <w:rsid w:val="002A5793"/>
    <w:rsid w:val="002A6046"/>
    <w:rsid w:val="002A7FAE"/>
    <w:rsid w:val="002B12DD"/>
    <w:rsid w:val="002B1B17"/>
    <w:rsid w:val="002B2A07"/>
    <w:rsid w:val="002B2F5B"/>
    <w:rsid w:val="002B3028"/>
    <w:rsid w:val="002B476C"/>
    <w:rsid w:val="002B4889"/>
    <w:rsid w:val="002C2987"/>
    <w:rsid w:val="002D0649"/>
    <w:rsid w:val="002D08D9"/>
    <w:rsid w:val="002D0E41"/>
    <w:rsid w:val="002D14B9"/>
    <w:rsid w:val="002D2304"/>
    <w:rsid w:val="002D2898"/>
    <w:rsid w:val="002D36E8"/>
    <w:rsid w:val="002D39A3"/>
    <w:rsid w:val="002D3E5D"/>
    <w:rsid w:val="002D467D"/>
    <w:rsid w:val="002D4EBE"/>
    <w:rsid w:val="002D5283"/>
    <w:rsid w:val="002D5660"/>
    <w:rsid w:val="002D5B80"/>
    <w:rsid w:val="002D5D49"/>
    <w:rsid w:val="002E127D"/>
    <w:rsid w:val="002E18D3"/>
    <w:rsid w:val="002E1DF8"/>
    <w:rsid w:val="002E2059"/>
    <w:rsid w:val="002E21CD"/>
    <w:rsid w:val="002E2446"/>
    <w:rsid w:val="002E536E"/>
    <w:rsid w:val="002E563D"/>
    <w:rsid w:val="002E6062"/>
    <w:rsid w:val="002E69E6"/>
    <w:rsid w:val="002E70D7"/>
    <w:rsid w:val="002E72B4"/>
    <w:rsid w:val="002E7ABB"/>
    <w:rsid w:val="002F03ED"/>
    <w:rsid w:val="002F0F8C"/>
    <w:rsid w:val="002F11F6"/>
    <w:rsid w:val="002F25AE"/>
    <w:rsid w:val="002F2A5B"/>
    <w:rsid w:val="002F2F24"/>
    <w:rsid w:val="002F3234"/>
    <w:rsid w:val="002F40B9"/>
    <w:rsid w:val="002F4D49"/>
    <w:rsid w:val="002F4E03"/>
    <w:rsid w:val="002F600D"/>
    <w:rsid w:val="002F6F87"/>
    <w:rsid w:val="002F7546"/>
    <w:rsid w:val="003005AA"/>
    <w:rsid w:val="003007CB"/>
    <w:rsid w:val="00301051"/>
    <w:rsid w:val="00302F51"/>
    <w:rsid w:val="00303FF7"/>
    <w:rsid w:val="00304F3A"/>
    <w:rsid w:val="00306E15"/>
    <w:rsid w:val="00314280"/>
    <w:rsid w:val="00314789"/>
    <w:rsid w:val="00314A52"/>
    <w:rsid w:val="003150B8"/>
    <w:rsid w:val="003153A7"/>
    <w:rsid w:val="003168E4"/>
    <w:rsid w:val="00316F15"/>
    <w:rsid w:val="003206FE"/>
    <w:rsid w:val="003225A2"/>
    <w:rsid w:val="00322F59"/>
    <w:rsid w:val="0032344F"/>
    <w:rsid w:val="00326E79"/>
    <w:rsid w:val="00327872"/>
    <w:rsid w:val="00330AC7"/>
    <w:rsid w:val="00331227"/>
    <w:rsid w:val="0033208A"/>
    <w:rsid w:val="00332DFE"/>
    <w:rsid w:val="0033305B"/>
    <w:rsid w:val="00333132"/>
    <w:rsid w:val="00334B14"/>
    <w:rsid w:val="0033527C"/>
    <w:rsid w:val="00335B47"/>
    <w:rsid w:val="0033733D"/>
    <w:rsid w:val="003406EA"/>
    <w:rsid w:val="003407DA"/>
    <w:rsid w:val="00341780"/>
    <w:rsid w:val="00341D18"/>
    <w:rsid w:val="00341D8C"/>
    <w:rsid w:val="00342400"/>
    <w:rsid w:val="003445E6"/>
    <w:rsid w:val="00344EA3"/>
    <w:rsid w:val="00346E12"/>
    <w:rsid w:val="0035019C"/>
    <w:rsid w:val="00351784"/>
    <w:rsid w:val="003536DC"/>
    <w:rsid w:val="00354210"/>
    <w:rsid w:val="003568C1"/>
    <w:rsid w:val="00357680"/>
    <w:rsid w:val="003603E9"/>
    <w:rsid w:val="00361C02"/>
    <w:rsid w:val="00362536"/>
    <w:rsid w:val="00362781"/>
    <w:rsid w:val="003627D8"/>
    <w:rsid w:val="00363222"/>
    <w:rsid w:val="00363E0F"/>
    <w:rsid w:val="0036451E"/>
    <w:rsid w:val="00364ED6"/>
    <w:rsid w:val="00365B2C"/>
    <w:rsid w:val="003669E8"/>
    <w:rsid w:val="0036783E"/>
    <w:rsid w:val="00371F81"/>
    <w:rsid w:val="00372B20"/>
    <w:rsid w:val="00373D77"/>
    <w:rsid w:val="0037406B"/>
    <w:rsid w:val="0037420D"/>
    <w:rsid w:val="00374319"/>
    <w:rsid w:val="003747B1"/>
    <w:rsid w:val="00374B1E"/>
    <w:rsid w:val="00377196"/>
    <w:rsid w:val="00381A53"/>
    <w:rsid w:val="00383971"/>
    <w:rsid w:val="00383FA8"/>
    <w:rsid w:val="00385593"/>
    <w:rsid w:val="0039035C"/>
    <w:rsid w:val="003903D7"/>
    <w:rsid w:val="00390787"/>
    <w:rsid w:val="00390B0B"/>
    <w:rsid w:val="0039267B"/>
    <w:rsid w:val="0039279A"/>
    <w:rsid w:val="00392FF9"/>
    <w:rsid w:val="00393099"/>
    <w:rsid w:val="00395F16"/>
    <w:rsid w:val="0039764F"/>
    <w:rsid w:val="003977B7"/>
    <w:rsid w:val="003A3250"/>
    <w:rsid w:val="003A394F"/>
    <w:rsid w:val="003A3EE2"/>
    <w:rsid w:val="003A4079"/>
    <w:rsid w:val="003A4181"/>
    <w:rsid w:val="003A4345"/>
    <w:rsid w:val="003A7DBF"/>
    <w:rsid w:val="003B1867"/>
    <w:rsid w:val="003B1AE6"/>
    <w:rsid w:val="003B3CE0"/>
    <w:rsid w:val="003B3D2B"/>
    <w:rsid w:val="003B610F"/>
    <w:rsid w:val="003B6C64"/>
    <w:rsid w:val="003B6E76"/>
    <w:rsid w:val="003B762B"/>
    <w:rsid w:val="003C11B3"/>
    <w:rsid w:val="003C233F"/>
    <w:rsid w:val="003C25DE"/>
    <w:rsid w:val="003C3C9F"/>
    <w:rsid w:val="003C412A"/>
    <w:rsid w:val="003C4B97"/>
    <w:rsid w:val="003C4C30"/>
    <w:rsid w:val="003C6773"/>
    <w:rsid w:val="003D0223"/>
    <w:rsid w:val="003D0A86"/>
    <w:rsid w:val="003D0D3F"/>
    <w:rsid w:val="003D0DDA"/>
    <w:rsid w:val="003D2B9F"/>
    <w:rsid w:val="003D3552"/>
    <w:rsid w:val="003D3C81"/>
    <w:rsid w:val="003D3DF9"/>
    <w:rsid w:val="003D61FD"/>
    <w:rsid w:val="003D7FCD"/>
    <w:rsid w:val="003E0559"/>
    <w:rsid w:val="003E111B"/>
    <w:rsid w:val="003E1890"/>
    <w:rsid w:val="003E2438"/>
    <w:rsid w:val="003E2550"/>
    <w:rsid w:val="003E3428"/>
    <w:rsid w:val="003E3760"/>
    <w:rsid w:val="003E506C"/>
    <w:rsid w:val="003E520C"/>
    <w:rsid w:val="003E5C94"/>
    <w:rsid w:val="003F44F3"/>
    <w:rsid w:val="003F456C"/>
    <w:rsid w:val="003F4F41"/>
    <w:rsid w:val="003F6549"/>
    <w:rsid w:val="003F6A49"/>
    <w:rsid w:val="0040090D"/>
    <w:rsid w:val="00400A87"/>
    <w:rsid w:val="00400C42"/>
    <w:rsid w:val="004015C2"/>
    <w:rsid w:val="00401BC4"/>
    <w:rsid w:val="004024DA"/>
    <w:rsid w:val="00403511"/>
    <w:rsid w:val="00403D67"/>
    <w:rsid w:val="00404A13"/>
    <w:rsid w:val="00405401"/>
    <w:rsid w:val="00406903"/>
    <w:rsid w:val="00407160"/>
    <w:rsid w:val="00407702"/>
    <w:rsid w:val="00407C2A"/>
    <w:rsid w:val="00410398"/>
    <w:rsid w:val="0041049C"/>
    <w:rsid w:val="00410A53"/>
    <w:rsid w:val="00411BEB"/>
    <w:rsid w:val="00411E1E"/>
    <w:rsid w:val="0041436F"/>
    <w:rsid w:val="004153DB"/>
    <w:rsid w:val="004158AC"/>
    <w:rsid w:val="004166BB"/>
    <w:rsid w:val="004176F2"/>
    <w:rsid w:val="00417837"/>
    <w:rsid w:val="00417947"/>
    <w:rsid w:val="00420015"/>
    <w:rsid w:val="004217DD"/>
    <w:rsid w:val="00422999"/>
    <w:rsid w:val="00423043"/>
    <w:rsid w:val="0042342A"/>
    <w:rsid w:val="004239F5"/>
    <w:rsid w:val="00423E4A"/>
    <w:rsid w:val="004241D5"/>
    <w:rsid w:val="00424D33"/>
    <w:rsid w:val="004250A2"/>
    <w:rsid w:val="00426442"/>
    <w:rsid w:val="00426898"/>
    <w:rsid w:val="00427E51"/>
    <w:rsid w:val="0043018D"/>
    <w:rsid w:val="00430825"/>
    <w:rsid w:val="00430FA4"/>
    <w:rsid w:val="004322B1"/>
    <w:rsid w:val="004324D5"/>
    <w:rsid w:val="00432D1E"/>
    <w:rsid w:val="00433372"/>
    <w:rsid w:val="00434B2C"/>
    <w:rsid w:val="00434CCF"/>
    <w:rsid w:val="00437500"/>
    <w:rsid w:val="004404FB"/>
    <w:rsid w:val="0044169F"/>
    <w:rsid w:val="00441E0F"/>
    <w:rsid w:val="0044335B"/>
    <w:rsid w:val="00445DCE"/>
    <w:rsid w:val="00446305"/>
    <w:rsid w:val="00446C0D"/>
    <w:rsid w:val="00450C97"/>
    <w:rsid w:val="00450E04"/>
    <w:rsid w:val="00452FCF"/>
    <w:rsid w:val="00453CA8"/>
    <w:rsid w:val="00455571"/>
    <w:rsid w:val="00457B75"/>
    <w:rsid w:val="00460171"/>
    <w:rsid w:val="00461F5E"/>
    <w:rsid w:val="00462E50"/>
    <w:rsid w:val="00462FFC"/>
    <w:rsid w:val="00464829"/>
    <w:rsid w:val="00465F94"/>
    <w:rsid w:val="00465FCD"/>
    <w:rsid w:val="004663B1"/>
    <w:rsid w:val="00466746"/>
    <w:rsid w:val="00466B73"/>
    <w:rsid w:val="00471261"/>
    <w:rsid w:val="00471AD1"/>
    <w:rsid w:val="00472058"/>
    <w:rsid w:val="004738F9"/>
    <w:rsid w:val="00473D32"/>
    <w:rsid w:val="00480B26"/>
    <w:rsid w:val="0048141F"/>
    <w:rsid w:val="004838AF"/>
    <w:rsid w:val="00483901"/>
    <w:rsid w:val="00486FC3"/>
    <w:rsid w:val="004874A8"/>
    <w:rsid w:val="00492754"/>
    <w:rsid w:val="004962B5"/>
    <w:rsid w:val="00496FB5"/>
    <w:rsid w:val="004A188F"/>
    <w:rsid w:val="004A32CD"/>
    <w:rsid w:val="004A4224"/>
    <w:rsid w:val="004A5171"/>
    <w:rsid w:val="004A7709"/>
    <w:rsid w:val="004B3A4F"/>
    <w:rsid w:val="004B3CF3"/>
    <w:rsid w:val="004B5AD1"/>
    <w:rsid w:val="004B65A2"/>
    <w:rsid w:val="004C0491"/>
    <w:rsid w:val="004C0EE7"/>
    <w:rsid w:val="004C1728"/>
    <w:rsid w:val="004C1EDB"/>
    <w:rsid w:val="004C2E77"/>
    <w:rsid w:val="004C309B"/>
    <w:rsid w:val="004C40C5"/>
    <w:rsid w:val="004C4236"/>
    <w:rsid w:val="004C5FF2"/>
    <w:rsid w:val="004C6E1C"/>
    <w:rsid w:val="004D0C38"/>
    <w:rsid w:val="004D13D0"/>
    <w:rsid w:val="004D2E4C"/>
    <w:rsid w:val="004D31C1"/>
    <w:rsid w:val="004D3204"/>
    <w:rsid w:val="004D349F"/>
    <w:rsid w:val="004D34EB"/>
    <w:rsid w:val="004D5A43"/>
    <w:rsid w:val="004D7690"/>
    <w:rsid w:val="004D7C7B"/>
    <w:rsid w:val="004E0051"/>
    <w:rsid w:val="004E0130"/>
    <w:rsid w:val="004E0D50"/>
    <w:rsid w:val="004E0EDA"/>
    <w:rsid w:val="004E5942"/>
    <w:rsid w:val="004E6221"/>
    <w:rsid w:val="004E7545"/>
    <w:rsid w:val="004E7920"/>
    <w:rsid w:val="004E7DC3"/>
    <w:rsid w:val="004F1505"/>
    <w:rsid w:val="004F172C"/>
    <w:rsid w:val="004F4BEA"/>
    <w:rsid w:val="004F5369"/>
    <w:rsid w:val="004F53E7"/>
    <w:rsid w:val="004F621D"/>
    <w:rsid w:val="004F7944"/>
    <w:rsid w:val="004F7994"/>
    <w:rsid w:val="00500931"/>
    <w:rsid w:val="00502020"/>
    <w:rsid w:val="0050241B"/>
    <w:rsid w:val="00503477"/>
    <w:rsid w:val="00504388"/>
    <w:rsid w:val="0050457F"/>
    <w:rsid w:val="00504846"/>
    <w:rsid w:val="00512946"/>
    <w:rsid w:val="0051309E"/>
    <w:rsid w:val="0051391D"/>
    <w:rsid w:val="00514D04"/>
    <w:rsid w:val="00515500"/>
    <w:rsid w:val="005169BE"/>
    <w:rsid w:val="00520A98"/>
    <w:rsid w:val="005218F3"/>
    <w:rsid w:val="00521989"/>
    <w:rsid w:val="0052247E"/>
    <w:rsid w:val="00523D08"/>
    <w:rsid w:val="00524ECD"/>
    <w:rsid w:val="00525FDF"/>
    <w:rsid w:val="005260B2"/>
    <w:rsid w:val="005279C2"/>
    <w:rsid w:val="00530E5D"/>
    <w:rsid w:val="0053102C"/>
    <w:rsid w:val="00533D7F"/>
    <w:rsid w:val="00536179"/>
    <w:rsid w:val="00536531"/>
    <w:rsid w:val="0054137E"/>
    <w:rsid w:val="005440C7"/>
    <w:rsid w:val="00547418"/>
    <w:rsid w:val="00551058"/>
    <w:rsid w:val="005513AF"/>
    <w:rsid w:val="00552DC3"/>
    <w:rsid w:val="0055364D"/>
    <w:rsid w:val="00553ABC"/>
    <w:rsid w:val="00554212"/>
    <w:rsid w:val="00555CDE"/>
    <w:rsid w:val="00557254"/>
    <w:rsid w:val="005608C4"/>
    <w:rsid w:val="00563ACF"/>
    <w:rsid w:val="00565BDB"/>
    <w:rsid w:val="00565C84"/>
    <w:rsid w:val="0056740E"/>
    <w:rsid w:val="0057010D"/>
    <w:rsid w:val="0057053E"/>
    <w:rsid w:val="00571356"/>
    <w:rsid w:val="0057244E"/>
    <w:rsid w:val="00575FD1"/>
    <w:rsid w:val="0057677C"/>
    <w:rsid w:val="00577837"/>
    <w:rsid w:val="005809F8"/>
    <w:rsid w:val="0058107F"/>
    <w:rsid w:val="00583092"/>
    <w:rsid w:val="0058428D"/>
    <w:rsid w:val="005866BB"/>
    <w:rsid w:val="00586B80"/>
    <w:rsid w:val="005876EC"/>
    <w:rsid w:val="0059091E"/>
    <w:rsid w:val="00591007"/>
    <w:rsid w:val="005922CE"/>
    <w:rsid w:val="00592E59"/>
    <w:rsid w:val="00593E28"/>
    <w:rsid w:val="005950D3"/>
    <w:rsid w:val="005962B8"/>
    <w:rsid w:val="005976D7"/>
    <w:rsid w:val="00597F4C"/>
    <w:rsid w:val="005A1777"/>
    <w:rsid w:val="005A3576"/>
    <w:rsid w:val="005A38B6"/>
    <w:rsid w:val="005A4656"/>
    <w:rsid w:val="005A4953"/>
    <w:rsid w:val="005A53B7"/>
    <w:rsid w:val="005B12CF"/>
    <w:rsid w:val="005B1417"/>
    <w:rsid w:val="005B1CB4"/>
    <w:rsid w:val="005B231E"/>
    <w:rsid w:val="005B25EB"/>
    <w:rsid w:val="005B3180"/>
    <w:rsid w:val="005B3938"/>
    <w:rsid w:val="005B4A61"/>
    <w:rsid w:val="005B53C3"/>
    <w:rsid w:val="005B633A"/>
    <w:rsid w:val="005B7CCF"/>
    <w:rsid w:val="005C2EC3"/>
    <w:rsid w:val="005C33A7"/>
    <w:rsid w:val="005C38CF"/>
    <w:rsid w:val="005C540F"/>
    <w:rsid w:val="005C5481"/>
    <w:rsid w:val="005C79B1"/>
    <w:rsid w:val="005C7A76"/>
    <w:rsid w:val="005D1E14"/>
    <w:rsid w:val="005D3E2B"/>
    <w:rsid w:val="005D548B"/>
    <w:rsid w:val="005D5A25"/>
    <w:rsid w:val="005D5B80"/>
    <w:rsid w:val="005D5CB8"/>
    <w:rsid w:val="005E0722"/>
    <w:rsid w:val="005E19AA"/>
    <w:rsid w:val="005E1B02"/>
    <w:rsid w:val="005E391D"/>
    <w:rsid w:val="005E46EC"/>
    <w:rsid w:val="005E4E1E"/>
    <w:rsid w:val="005E4F8E"/>
    <w:rsid w:val="005E5FE8"/>
    <w:rsid w:val="005E6503"/>
    <w:rsid w:val="005E6CBD"/>
    <w:rsid w:val="005E788D"/>
    <w:rsid w:val="005E78B9"/>
    <w:rsid w:val="005F0F09"/>
    <w:rsid w:val="005F1470"/>
    <w:rsid w:val="005F3FC2"/>
    <w:rsid w:val="005F4A4A"/>
    <w:rsid w:val="005F5373"/>
    <w:rsid w:val="005F58AA"/>
    <w:rsid w:val="005F60AC"/>
    <w:rsid w:val="005F6B0A"/>
    <w:rsid w:val="005F6FE2"/>
    <w:rsid w:val="006004E3"/>
    <w:rsid w:val="00600B6F"/>
    <w:rsid w:val="00600DE2"/>
    <w:rsid w:val="00602B29"/>
    <w:rsid w:val="006031C5"/>
    <w:rsid w:val="00603A59"/>
    <w:rsid w:val="00606213"/>
    <w:rsid w:val="006062A4"/>
    <w:rsid w:val="00606E85"/>
    <w:rsid w:val="00610B4B"/>
    <w:rsid w:val="0061255B"/>
    <w:rsid w:val="0061427F"/>
    <w:rsid w:val="00615403"/>
    <w:rsid w:val="006169C3"/>
    <w:rsid w:val="00616ABD"/>
    <w:rsid w:val="006170EA"/>
    <w:rsid w:val="00620313"/>
    <w:rsid w:val="00620E23"/>
    <w:rsid w:val="006230E4"/>
    <w:rsid w:val="00624FB1"/>
    <w:rsid w:val="00630048"/>
    <w:rsid w:val="00630CF0"/>
    <w:rsid w:val="00631450"/>
    <w:rsid w:val="006319F4"/>
    <w:rsid w:val="00632517"/>
    <w:rsid w:val="00633B57"/>
    <w:rsid w:val="0063524E"/>
    <w:rsid w:val="006404DF"/>
    <w:rsid w:val="0064058C"/>
    <w:rsid w:val="00641A2C"/>
    <w:rsid w:val="00641E94"/>
    <w:rsid w:val="0064263B"/>
    <w:rsid w:val="00645636"/>
    <w:rsid w:val="00646E5A"/>
    <w:rsid w:val="0065447B"/>
    <w:rsid w:val="006549D3"/>
    <w:rsid w:val="00654B56"/>
    <w:rsid w:val="006604A2"/>
    <w:rsid w:val="00660952"/>
    <w:rsid w:val="006611F4"/>
    <w:rsid w:val="006620FF"/>
    <w:rsid w:val="00664456"/>
    <w:rsid w:val="00667071"/>
    <w:rsid w:val="006709C9"/>
    <w:rsid w:val="006713CD"/>
    <w:rsid w:val="00671AE0"/>
    <w:rsid w:val="006727FB"/>
    <w:rsid w:val="00672D4E"/>
    <w:rsid w:val="006732AE"/>
    <w:rsid w:val="006736AA"/>
    <w:rsid w:val="00674335"/>
    <w:rsid w:val="00675BC2"/>
    <w:rsid w:val="00675E75"/>
    <w:rsid w:val="006770E0"/>
    <w:rsid w:val="00677769"/>
    <w:rsid w:val="00685925"/>
    <w:rsid w:val="00686C54"/>
    <w:rsid w:val="00687067"/>
    <w:rsid w:val="00687934"/>
    <w:rsid w:val="00690590"/>
    <w:rsid w:val="006918CD"/>
    <w:rsid w:val="00692089"/>
    <w:rsid w:val="00692F15"/>
    <w:rsid w:val="00694EE9"/>
    <w:rsid w:val="00696726"/>
    <w:rsid w:val="00697E0B"/>
    <w:rsid w:val="006A0001"/>
    <w:rsid w:val="006A03A2"/>
    <w:rsid w:val="006A0A15"/>
    <w:rsid w:val="006A1980"/>
    <w:rsid w:val="006A35E5"/>
    <w:rsid w:val="006A3C12"/>
    <w:rsid w:val="006A45E2"/>
    <w:rsid w:val="006A462C"/>
    <w:rsid w:val="006A627E"/>
    <w:rsid w:val="006A7821"/>
    <w:rsid w:val="006B0E60"/>
    <w:rsid w:val="006B15AF"/>
    <w:rsid w:val="006B1708"/>
    <w:rsid w:val="006B1E04"/>
    <w:rsid w:val="006B27A6"/>
    <w:rsid w:val="006B2A67"/>
    <w:rsid w:val="006B2BF9"/>
    <w:rsid w:val="006B39D9"/>
    <w:rsid w:val="006B6376"/>
    <w:rsid w:val="006B74F8"/>
    <w:rsid w:val="006C14B8"/>
    <w:rsid w:val="006C18AF"/>
    <w:rsid w:val="006C254C"/>
    <w:rsid w:val="006C34A4"/>
    <w:rsid w:val="006C62FF"/>
    <w:rsid w:val="006D017A"/>
    <w:rsid w:val="006D3903"/>
    <w:rsid w:val="006D599E"/>
    <w:rsid w:val="006E08B3"/>
    <w:rsid w:val="006E1071"/>
    <w:rsid w:val="006E4CFC"/>
    <w:rsid w:val="006E67D6"/>
    <w:rsid w:val="006F055E"/>
    <w:rsid w:val="006F113C"/>
    <w:rsid w:val="006F3100"/>
    <w:rsid w:val="006F3C58"/>
    <w:rsid w:val="006F430A"/>
    <w:rsid w:val="006F5017"/>
    <w:rsid w:val="006F5178"/>
    <w:rsid w:val="006F6311"/>
    <w:rsid w:val="006F7821"/>
    <w:rsid w:val="006F7824"/>
    <w:rsid w:val="0070002D"/>
    <w:rsid w:val="007005D0"/>
    <w:rsid w:val="00700940"/>
    <w:rsid w:val="00700E32"/>
    <w:rsid w:val="00702425"/>
    <w:rsid w:val="00703C1E"/>
    <w:rsid w:val="007040FD"/>
    <w:rsid w:val="00705228"/>
    <w:rsid w:val="00705511"/>
    <w:rsid w:val="007113FF"/>
    <w:rsid w:val="00711516"/>
    <w:rsid w:val="0071199E"/>
    <w:rsid w:val="00712358"/>
    <w:rsid w:val="0071339C"/>
    <w:rsid w:val="007144DA"/>
    <w:rsid w:val="0071649F"/>
    <w:rsid w:val="00716849"/>
    <w:rsid w:val="007226AF"/>
    <w:rsid w:val="007233F5"/>
    <w:rsid w:val="0072372C"/>
    <w:rsid w:val="00723CBA"/>
    <w:rsid w:val="00723FFA"/>
    <w:rsid w:val="00724A32"/>
    <w:rsid w:val="00724EA6"/>
    <w:rsid w:val="00725EA4"/>
    <w:rsid w:val="00726680"/>
    <w:rsid w:val="0073024F"/>
    <w:rsid w:val="007305B4"/>
    <w:rsid w:val="00730CD6"/>
    <w:rsid w:val="0073754A"/>
    <w:rsid w:val="007402EF"/>
    <w:rsid w:val="00741D81"/>
    <w:rsid w:val="00742267"/>
    <w:rsid w:val="0074301C"/>
    <w:rsid w:val="00743600"/>
    <w:rsid w:val="00743B3C"/>
    <w:rsid w:val="007448B3"/>
    <w:rsid w:val="0074491E"/>
    <w:rsid w:val="00744F86"/>
    <w:rsid w:val="00745702"/>
    <w:rsid w:val="00745C93"/>
    <w:rsid w:val="00746337"/>
    <w:rsid w:val="00746C49"/>
    <w:rsid w:val="00746CE1"/>
    <w:rsid w:val="00747948"/>
    <w:rsid w:val="0075090F"/>
    <w:rsid w:val="00750FB0"/>
    <w:rsid w:val="007516E0"/>
    <w:rsid w:val="00753147"/>
    <w:rsid w:val="00753286"/>
    <w:rsid w:val="0075463B"/>
    <w:rsid w:val="0075511B"/>
    <w:rsid w:val="00756DEF"/>
    <w:rsid w:val="007571FF"/>
    <w:rsid w:val="00760C58"/>
    <w:rsid w:val="007648CC"/>
    <w:rsid w:val="007651F2"/>
    <w:rsid w:val="007653AF"/>
    <w:rsid w:val="00765816"/>
    <w:rsid w:val="007676F7"/>
    <w:rsid w:val="00767F9B"/>
    <w:rsid w:val="00770065"/>
    <w:rsid w:val="00771CF1"/>
    <w:rsid w:val="00772A61"/>
    <w:rsid w:val="00772FB5"/>
    <w:rsid w:val="0077307C"/>
    <w:rsid w:val="00774513"/>
    <w:rsid w:val="00774BD6"/>
    <w:rsid w:val="00775828"/>
    <w:rsid w:val="0077604C"/>
    <w:rsid w:val="007760EB"/>
    <w:rsid w:val="00776180"/>
    <w:rsid w:val="0077643F"/>
    <w:rsid w:val="00776F32"/>
    <w:rsid w:val="00776FFF"/>
    <w:rsid w:val="00780EC5"/>
    <w:rsid w:val="00781680"/>
    <w:rsid w:val="00782195"/>
    <w:rsid w:val="007822C7"/>
    <w:rsid w:val="0078299E"/>
    <w:rsid w:val="00782DFF"/>
    <w:rsid w:val="0078308D"/>
    <w:rsid w:val="00783647"/>
    <w:rsid w:val="00787013"/>
    <w:rsid w:val="007872DD"/>
    <w:rsid w:val="00787315"/>
    <w:rsid w:val="00790A92"/>
    <w:rsid w:val="0079133E"/>
    <w:rsid w:val="007914F7"/>
    <w:rsid w:val="00794929"/>
    <w:rsid w:val="007964C4"/>
    <w:rsid w:val="00796FAC"/>
    <w:rsid w:val="007A0582"/>
    <w:rsid w:val="007A1C27"/>
    <w:rsid w:val="007A202A"/>
    <w:rsid w:val="007A7609"/>
    <w:rsid w:val="007B0463"/>
    <w:rsid w:val="007B0767"/>
    <w:rsid w:val="007B0853"/>
    <w:rsid w:val="007B0982"/>
    <w:rsid w:val="007B0F28"/>
    <w:rsid w:val="007B1AAE"/>
    <w:rsid w:val="007B5043"/>
    <w:rsid w:val="007B5EE4"/>
    <w:rsid w:val="007B63B7"/>
    <w:rsid w:val="007B6F94"/>
    <w:rsid w:val="007B7C48"/>
    <w:rsid w:val="007C15A4"/>
    <w:rsid w:val="007C1648"/>
    <w:rsid w:val="007C1C6A"/>
    <w:rsid w:val="007C479D"/>
    <w:rsid w:val="007C6194"/>
    <w:rsid w:val="007C670D"/>
    <w:rsid w:val="007D0781"/>
    <w:rsid w:val="007D0CDB"/>
    <w:rsid w:val="007D13EF"/>
    <w:rsid w:val="007D1AE8"/>
    <w:rsid w:val="007D1F64"/>
    <w:rsid w:val="007D2D17"/>
    <w:rsid w:val="007D3BB8"/>
    <w:rsid w:val="007D3C68"/>
    <w:rsid w:val="007D4395"/>
    <w:rsid w:val="007D4562"/>
    <w:rsid w:val="007D5D75"/>
    <w:rsid w:val="007D7A31"/>
    <w:rsid w:val="007E0F8C"/>
    <w:rsid w:val="007E1C39"/>
    <w:rsid w:val="007E44B6"/>
    <w:rsid w:val="007E4AFE"/>
    <w:rsid w:val="007E5821"/>
    <w:rsid w:val="007E6042"/>
    <w:rsid w:val="007E6674"/>
    <w:rsid w:val="007E735E"/>
    <w:rsid w:val="007E7787"/>
    <w:rsid w:val="007F09AC"/>
    <w:rsid w:val="007F26A4"/>
    <w:rsid w:val="007F40DD"/>
    <w:rsid w:val="007F4574"/>
    <w:rsid w:val="007F47D7"/>
    <w:rsid w:val="007F591B"/>
    <w:rsid w:val="008009F3"/>
    <w:rsid w:val="00800EE2"/>
    <w:rsid w:val="008011CF"/>
    <w:rsid w:val="008014C2"/>
    <w:rsid w:val="0080218D"/>
    <w:rsid w:val="00803015"/>
    <w:rsid w:val="00806550"/>
    <w:rsid w:val="00807F31"/>
    <w:rsid w:val="00813933"/>
    <w:rsid w:val="008141DC"/>
    <w:rsid w:val="00814259"/>
    <w:rsid w:val="008144F6"/>
    <w:rsid w:val="00814613"/>
    <w:rsid w:val="00814F69"/>
    <w:rsid w:val="00815684"/>
    <w:rsid w:val="00816A96"/>
    <w:rsid w:val="00817578"/>
    <w:rsid w:val="00817C42"/>
    <w:rsid w:val="008223F4"/>
    <w:rsid w:val="008232A4"/>
    <w:rsid w:val="0082539B"/>
    <w:rsid w:val="00825BB1"/>
    <w:rsid w:val="00827218"/>
    <w:rsid w:val="00830BF0"/>
    <w:rsid w:val="00831ECE"/>
    <w:rsid w:val="0083307B"/>
    <w:rsid w:val="00834BC4"/>
    <w:rsid w:val="00835F48"/>
    <w:rsid w:val="0083603C"/>
    <w:rsid w:val="00836075"/>
    <w:rsid w:val="008369AA"/>
    <w:rsid w:val="008373D3"/>
    <w:rsid w:val="00840663"/>
    <w:rsid w:val="00842230"/>
    <w:rsid w:val="00842968"/>
    <w:rsid w:val="0084317B"/>
    <w:rsid w:val="00843806"/>
    <w:rsid w:val="00843F60"/>
    <w:rsid w:val="00843FA3"/>
    <w:rsid w:val="00846EDC"/>
    <w:rsid w:val="008517BD"/>
    <w:rsid w:val="008520DA"/>
    <w:rsid w:val="0085263B"/>
    <w:rsid w:val="0085313A"/>
    <w:rsid w:val="00853C4D"/>
    <w:rsid w:val="00853CE1"/>
    <w:rsid w:val="00855095"/>
    <w:rsid w:val="00861450"/>
    <w:rsid w:val="00862A46"/>
    <w:rsid w:val="00862B2D"/>
    <w:rsid w:val="00863223"/>
    <w:rsid w:val="00863814"/>
    <w:rsid w:val="008639A1"/>
    <w:rsid w:val="00865027"/>
    <w:rsid w:val="008655D1"/>
    <w:rsid w:val="00865655"/>
    <w:rsid w:val="0086581E"/>
    <w:rsid w:val="00867B4E"/>
    <w:rsid w:val="00867E92"/>
    <w:rsid w:val="00872AFA"/>
    <w:rsid w:val="0087352E"/>
    <w:rsid w:val="008745AA"/>
    <w:rsid w:val="00875C17"/>
    <w:rsid w:val="008761A9"/>
    <w:rsid w:val="008778DA"/>
    <w:rsid w:val="008800E5"/>
    <w:rsid w:val="00880157"/>
    <w:rsid w:val="00880507"/>
    <w:rsid w:val="00880EDA"/>
    <w:rsid w:val="008812D3"/>
    <w:rsid w:val="008819C5"/>
    <w:rsid w:val="00882377"/>
    <w:rsid w:val="00884D68"/>
    <w:rsid w:val="00885FE1"/>
    <w:rsid w:val="0088742B"/>
    <w:rsid w:val="00890F73"/>
    <w:rsid w:val="0089108B"/>
    <w:rsid w:val="00891C4D"/>
    <w:rsid w:val="00893741"/>
    <w:rsid w:val="00895547"/>
    <w:rsid w:val="008963D9"/>
    <w:rsid w:val="00897C96"/>
    <w:rsid w:val="00897DC9"/>
    <w:rsid w:val="008A016B"/>
    <w:rsid w:val="008A0FB1"/>
    <w:rsid w:val="008A1743"/>
    <w:rsid w:val="008A27E9"/>
    <w:rsid w:val="008A3B6B"/>
    <w:rsid w:val="008A3DE3"/>
    <w:rsid w:val="008A693F"/>
    <w:rsid w:val="008A6B16"/>
    <w:rsid w:val="008A7B18"/>
    <w:rsid w:val="008B0046"/>
    <w:rsid w:val="008B1BA4"/>
    <w:rsid w:val="008B21A5"/>
    <w:rsid w:val="008B3017"/>
    <w:rsid w:val="008B519B"/>
    <w:rsid w:val="008B6071"/>
    <w:rsid w:val="008B7513"/>
    <w:rsid w:val="008C106D"/>
    <w:rsid w:val="008C16A0"/>
    <w:rsid w:val="008C2DBC"/>
    <w:rsid w:val="008C2E4D"/>
    <w:rsid w:val="008C37BE"/>
    <w:rsid w:val="008C4180"/>
    <w:rsid w:val="008C4C3F"/>
    <w:rsid w:val="008C7F99"/>
    <w:rsid w:val="008D18BF"/>
    <w:rsid w:val="008D27AF"/>
    <w:rsid w:val="008D298E"/>
    <w:rsid w:val="008D2CE1"/>
    <w:rsid w:val="008D3258"/>
    <w:rsid w:val="008D3D22"/>
    <w:rsid w:val="008D4620"/>
    <w:rsid w:val="008D784C"/>
    <w:rsid w:val="008E00F1"/>
    <w:rsid w:val="008E0E30"/>
    <w:rsid w:val="008E3A19"/>
    <w:rsid w:val="008E4713"/>
    <w:rsid w:val="008E4E1C"/>
    <w:rsid w:val="008E696A"/>
    <w:rsid w:val="008E7239"/>
    <w:rsid w:val="008F0295"/>
    <w:rsid w:val="008F0A43"/>
    <w:rsid w:val="008F178C"/>
    <w:rsid w:val="008F4F23"/>
    <w:rsid w:val="008F5334"/>
    <w:rsid w:val="008F69FB"/>
    <w:rsid w:val="00901971"/>
    <w:rsid w:val="00902220"/>
    <w:rsid w:val="0090463A"/>
    <w:rsid w:val="00904C07"/>
    <w:rsid w:val="0090616A"/>
    <w:rsid w:val="00907E2E"/>
    <w:rsid w:val="00907E7F"/>
    <w:rsid w:val="00910227"/>
    <w:rsid w:val="0091162D"/>
    <w:rsid w:val="009124FD"/>
    <w:rsid w:val="009127C0"/>
    <w:rsid w:val="00912CA3"/>
    <w:rsid w:val="00915604"/>
    <w:rsid w:val="00921A5E"/>
    <w:rsid w:val="00922B7D"/>
    <w:rsid w:val="009236FA"/>
    <w:rsid w:val="0092435D"/>
    <w:rsid w:val="009243A2"/>
    <w:rsid w:val="00926022"/>
    <w:rsid w:val="0093053D"/>
    <w:rsid w:val="009344FB"/>
    <w:rsid w:val="0093452C"/>
    <w:rsid w:val="00934B86"/>
    <w:rsid w:val="00934DB6"/>
    <w:rsid w:val="00936A23"/>
    <w:rsid w:val="00936B08"/>
    <w:rsid w:val="00936F3A"/>
    <w:rsid w:val="00937280"/>
    <w:rsid w:val="009402E0"/>
    <w:rsid w:val="00940C86"/>
    <w:rsid w:val="00941932"/>
    <w:rsid w:val="00941E97"/>
    <w:rsid w:val="009426B3"/>
    <w:rsid w:val="00942FAF"/>
    <w:rsid w:val="009437E9"/>
    <w:rsid w:val="00945A48"/>
    <w:rsid w:val="009508C5"/>
    <w:rsid w:val="00950CE1"/>
    <w:rsid w:val="00951619"/>
    <w:rsid w:val="009518C2"/>
    <w:rsid w:val="00952C33"/>
    <w:rsid w:val="00953890"/>
    <w:rsid w:val="00953A35"/>
    <w:rsid w:val="009565AB"/>
    <w:rsid w:val="009576CE"/>
    <w:rsid w:val="00960D05"/>
    <w:rsid w:val="009620D0"/>
    <w:rsid w:val="00962BE2"/>
    <w:rsid w:val="00963035"/>
    <w:rsid w:val="00963ED8"/>
    <w:rsid w:val="009661FC"/>
    <w:rsid w:val="009666AB"/>
    <w:rsid w:val="0096679A"/>
    <w:rsid w:val="00966FE9"/>
    <w:rsid w:val="00971003"/>
    <w:rsid w:val="009719EF"/>
    <w:rsid w:val="00972CEA"/>
    <w:rsid w:val="0097434C"/>
    <w:rsid w:val="00975E82"/>
    <w:rsid w:val="00976260"/>
    <w:rsid w:val="009770FA"/>
    <w:rsid w:val="009803FE"/>
    <w:rsid w:val="009827D0"/>
    <w:rsid w:val="00983725"/>
    <w:rsid w:val="009849E0"/>
    <w:rsid w:val="00990358"/>
    <w:rsid w:val="00990CE3"/>
    <w:rsid w:val="00992A76"/>
    <w:rsid w:val="0099303A"/>
    <w:rsid w:val="00994646"/>
    <w:rsid w:val="009949F0"/>
    <w:rsid w:val="009A088C"/>
    <w:rsid w:val="009A25EF"/>
    <w:rsid w:val="009A2E57"/>
    <w:rsid w:val="009A3119"/>
    <w:rsid w:val="009A3317"/>
    <w:rsid w:val="009A5D0D"/>
    <w:rsid w:val="009A6F9E"/>
    <w:rsid w:val="009B11C6"/>
    <w:rsid w:val="009B17EA"/>
    <w:rsid w:val="009B2A3C"/>
    <w:rsid w:val="009B31AB"/>
    <w:rsid w:val="009B4B35"/>
    <w:rsid w:val="009B54D0"/>
    <w:rsid w:val="009B6975"/>
    <w:rsid w:val="009B69FA"/>
    <w:rsid w:val="009B7F84"/>
    <w:rsid w:val="009B7FC2"/>
    <w:rsid w:val="009C0561"/>
    <w:rsid w:val="009C0674"/>
    <w:rsid w:val="009C3979"/>
    <w:rsid w:val="009C5552"/>
    <w:rsid w:val="009C60FB"/>
    <w:rsid w:val="009C6E58"/>
    <w:rsid w:val="009D07FB"/>
    <w:rsid w:val="009D0E59"/>
    <w:rsid w:val="009D23C7"/>
    <w:rsid w:val="009D2E72"/>
    <w:rsid w:val="009D33AE"/>
    <w:rsid w:val="009D43F8"/>
    <w:rsid w:val="009D46AD"/>
    <w:rsid w:val="009D4A5A"/>
    <w:rsid w:val="009D64A6"/>
    <w:rsid w:val="009D64F0"/>
    <w:rsid w:val="009E03E8"/>
    <w:rsid w:val="009E0C5F"/>
    <w:rsid w:val="009E1867"/>
    <w:rsid w:val="009E22B1"/>
    <w:rsid w:val="009E25EB"/>
    <w:rsid w:val="009E54B5"/>
    <w:rsid w:val="009E622C"/>
    <w:rsid w:val="009E76AC"/>
    <w:rsid w:val="009F1721"/>
    <w:rsid w:val="009F1D6C"/>
    <w:rsid w:val="009F505A"/>
    <w:rsid w:val="009F5B27"/>
    <w:rsid w:val="009F78D2"/>
    <w:rsid w:val="009F7B29"/>
    <w:rsid w:val="00A017D7"/>
    <w:rsid w:val="00A02082"/>
    <w:rsid w:val="00A05534"/>
    <w:rsid w:val="00A058FB"/>
    <w:rsid w:val="00A05B2E"/>
    <w:rsid w:val="00A07A2D"/>
    <w:rsid w:val="00A130C0"/>
    <w:rsid w:val="00A133D9"/>
    <w:rsid w:val="00A13996"/>
    <w:rsid w:val="00A140F8"/>
    <w:rsid w:val="00A146B6"/>
    <w:rsid w:val="00A1476E"/>
    <w:rsid w:val="00A14EBF"/>
    <w:rsid w:val="00A15E3C"/>
    <w:rsid w:val="00A16AA1"/>
    <w:rsid w:val="00A17DCA"/>
    <w:rsid w:val="00A20D69"/>
    <w:rsid w:val="00A20E1E"/>
    <w:rsid w:val="00A214F8"/>
    <w:rsid w:val="00A227D8"/>
    <w:rsid w:val="00A23FB4"/>
    <w:rsid w:val="00A24FA4"/>
    <w:rsid w:val="00A250DE"/>
    <w:rsid w:val="00A2528A"/>
    <w:rsid w:val="00A26427"/>
    <w:rsid w:val="00A26AD2"/>
    <w:rsid w:val="00A26D8B"/>
    <w:rsid w:val="00A313FE"/>
    <w:rsid w:val="00A31F95"/>
    <w:rsid w:val="00A33356"/>
    <w:rsid w:val="00A34EE3"/>
    <w:rsid w:val="00A35FCF"/>
    <w:rsid w:val="00A36617"/>
    <w:rsid w:val="00A37279"/>
    <w:rsid w:val="00A422F7"/>
    <w:rsid w:val="00A45131"/>
    <w:rsid w:val="00A47C0B"/>
    <w:rsid w:val="00A50D55"/>
    <w:rsid w:val="00A51560"/>
    <w:rsid w:val="00A5161F"/>
    <w:rsid w:val="00A52EB0"/>
    <w:rsid w:val="00A5328A"/>
    <w:rsid w:val="00A53ABF"/>
    <w:rsid w:val="00A545EF"/>
    <w:rsid w:val="00A55870"/>
    <w:rsid w:val="00A56EEB"/>
    <w:rsid w:val="00A57489"/>
    <w:rsid w:val="00A57D50"/>
    <w:rsid w:val="00A65066"/>
    <w:rsid w:val="00A6538C"/>
    <w:rsid w:val="00A655A2"/>
    <w:rsid w:val="00A65EB3"/>
    <w:rsid w:val="00A66872"/>
    <w:rsid w:val="00A66E20"/>
    <w:rsid w:val="00A71515"/>
    <w:rsid w:val="00A72386"/>
    <w:rsid w:val="00A723FF"/>
    <w:rsid w:val="00A7387E"/>
    <w:rsid w:val="00A751B3"/>
    <w:rsid w:val="00A75541"/>
    <w:rsid w:val="00A76464"/>
    <w:rsid w:val="00A77EF6"/>
    <w:rsid w:val="00A806BB"/>
    <w:rsid w:val="00A808A1"/>
    <w:rsid w:val="00A809A2"/>
    <w:rsid w:val="00A80F1D"/>
    <w:rsid w:val="00A8105A"/>
    <w:rsid w:val="00A81C39"/>
    <w:rsid w:val="00A8245C"/>
    <w:rsid w:val="00A8362E"/>
    <w:rsid w:val="00A83CB5"/>
    <w:rsid w:val="00A84AD1"/>
    <w:rsid w:val="00A85776"/>
    <w:rsid w:val="00A90839"/>
    <w:rsid w:val="00A910EE"/>
    <w:rsid w:val="00A926D7"/>
    <w:rsid w:val="00A92E57"/>
    <w:rsid w:val="00A94E73"/>
    <w:rsid w:val="00A94EB7"/>
    <w:rsid w:val="00A97955"/>
    <w:rsid w:val="00A97D80"/>
    <w:rsid w:val="00AA0F2D"/>
    <w:rsid w:val="00AA105F"/>
    <w:rsid w:val="00AA14A7"/>
    <w:rsid w:val="00AA1DA2"/>
    <w:rsid w:val="00AA243E"/>
    <w:rsid w:val="00AA4B0B"/>
    <w:rsid w:val="00AA4CCC"/>
    <w:rsid w:val="00AA5533"/>
    <w:rsid w:val="00AA7E13"/>
    <w:rsid w:val="00AA7EA5"/>
    <w:rsid w:val="00AB1607"/>
    <w:rsid w:val="00AB16C4"/>
    <w:rsid w:val="00AB28AE"/>
    <w:rsid w:val="00AB2A49"/>
    <w:rsid w:val="00AB4DC5"/>
    <w:rsid w:val="00AB53FD"/>
    <w:rsid w:val="00AB63B2"/>
    <w:rsid w:val="00AB6B0E"/>
    <w:rsid w:val="00AB6FD5"/>
    <w:rsid w:val="00AB723C"/>
    <w:rsid w:val="00AB772C"/>
    <w:rsid w:val="00AB78C6"/>
    <w:rsid w:val="00AC067D"/>
    <w:rsid w:val="00AC07F0"/>
    <w:rsid w:val="00AC22FA"/>
    <w:rsid w:val="00AC51C0"/>
    <w:rsid w:val="00AC63E2"/>
    <w:rsid w:val="00AC728E"/>
    <w:rsid w:val="00AD0CE9"/>
    <w:rsid w:val="00AD0F3E"/>
    <w:rsid w:val="00AD2679"/>
    <w:rsid w:val="00AD2B39"/>
    <w:rsid w:val="00AD468D"/>
    <w:rsid w:val="00AD51D1"/>
    <w:rsid w:val="00AD5B4C"/>
    <w:rsid w:val="00AD624D"/>
    <w:rsid w:val="00AD6313"/>
    <w:rsid w:val="00AD6D18"/>
    <w:rsid w:val="00AD733A"/>
    <w:rsid w:val="00AE0645"/>
    <w:rsid w:val="00AE181D"/>
    <w:rsid w:val="00AE2A25"/>
    <w:rsid w:val="00AE4099"/>
    <w:rsid w:val="00AE56DE"/>
    <w:rsid w:val="00AE5801"/>
    <w:rsid w:val="00AE6333"/>
    <w:rsid w:val="00AE6CB8"/>
    <w:rsid w:val="00AE7194"/>
    <w:rsid w:val="00AF0EB7"/>
    <w:rsid w:val="00AF0F2E"/>
    <w:rsid w:val="00AF31A7"/>
    <w:rsid w:val="00AF3E67"/>
    <w:rsid w:val="00AF4FEF"/>
    <w:rsid w:val="00AF74B3"/>
    <w:rsid w:val="00AF7827"/>
    <w:rsid w:val="00AF7E75"/>
    <w:rsid w:val="00B00811"/>
    <w:rsid w:val="00B015A1"/>
    <w:rsid w:val="00B0361C"/>
    <w:rsid w:val="00B04EEC"/>
    <w:rsid w:val="00B050BA"/>
    <w:rsid w:val="00B0575D"/>
    <w:rsid w:val="00B07008"/>
    <w:rsid w:val="00B121FA"/>
    <w:rsid w:val="00B1230C"/>
    <w:rsid w:val="00B12A30"/>
    <w:rsid w:val="00B13626"/>
    <w:rsid w:val="00B1531C"/>
    <w:rsid w:val="00B15550"/>
    <w:rsid w:val="00B15B03"/>
    <w:rsid w:val="00B15DA3"/>
    <w:rsid w:val="00B16396"/>
    <w:rsid w:val="00B17364"/>
    <w:rsid w:val="00B1781A"/>
    <w:rsid w:val="00B2063E"/>
    <w:rsid w:val="00B20C68"/>
    <w:rsid w:val="00B21F09"/>
    <w:rsid w:val="00B22D70"/>
    <w:rsid w:val="00B25796"/>
    <w:rsid w:val="00B25AAB"/>
    <w:rsid w:val="00B26BA0"/>
    <w:rsid w:val="00B27799"/>
    <w:rsid w:val="00B27C0C"/>
    <w:rsid w:val="00B30570"/>
    <w:rsid w:val="00B30CBB"/>
    <w:rsid w:val="00B31420"/>
    <w:rsid w:val="00B31E49"/>
    <w:rsid w:val="00B328C8"/>
    <w:rsid w:val="00B3301E"/>
    <w:rsid w:val="00B340AD"/>
    <w:rsid w:val="00B35311"/>
    <w:rsid w:val="00B35F56"/>
    <w:rsid w:val="00B36E3F"/>
    <w:rsid w:val="00B376CC"/>
    <w:rsid w:val="00B3772F"/>
    <w:rsid w:val="00B37ED5"/>
    <w:rsid w:val="00B40829"/>
    <w:rsid w:val="00B41529"/>
    <w:rsid w:val="00B433D1"/>
    <w:rsid w:val="00B43D46"/>
    <w:rsid w:val="00B4554A"/>
    <w:rsid w:val="00B45EC8"/>
    <w:rsid w:val="00B460A0"/>
    <w:rsid w:val="00B46146"/>
    <w:rsid w:val="00B464C0"/>
    <w:rsid w:val="00B50B41"/>
    <w:rsid w:val="00B53BCB"/>
    <w:rsid w:val="00B53D2E"/>
    <w:rsid w:val="00B53E64"/>
    <w:rsid w:val="00B54524"/>
    <w:rsid w:val="00B546B4"/>
    <w:rsid w:val="00B5581E"/>
    <w:rsid w:val="00B57737"/>
    <w:rsid w:val="00B604FB"/>
    <w:rsid w:val="00B60C93"/>
    <w:rsid w:val="00B611A5"/>
    <w:rsid w:val="00B62EAD"/>
    <w:rsid w:val="00B63F34"/>
    <w:rsid w:val="00B64CEF"/>
    <w:rsid w:val="00B65193"/>
    <w:rsid w:val="00B66011"/>
    <w:rsid w:val="00B674D8"/>
    <w:rsid w:val="00B677DC"/>
    <w:rsid w:val="00B72D20"/>
    <w:rsid w:val="00B73281"/>
    <w:rsid w:val="00B732B3"/>
    <w:rsid w:val="00B74AF3"/>
    <w:rsid w:val="00B7550A"/>
    <w:rsid w:val="00B755F2"/>
    <w:rsid w:val="00B75E15"/>
    <w:rsid w:val="00B76AB0"/>
    <w:rsid w:val="00B7708B"/>
    <w:rsid w:val="00B77301"/>
    <w:rsid w:val="00B837D7"/>
    <w:rsid w:val="00B854A4"/>
    <w:rsid w:val="00B85A36"/>
    <w:rsid w:val="00B86872"/>
    <w:rsid w:val="00B86C1D"/>
    <w:rsid w:val="00B90CD5"/>
    <w:rsid w:val="00B91606"/>
    <w:rsid w:val="00B942CA"/>
    <w:rsid w:val="00B94A38"/>
    <w:rsid w:val="00B951E5"/>
    <w:rsid w:val="00B95327"/>
    <w:rsid w:val="00B9549D"/>
    <w:rsid w:val="00BA06A7"/>
    <w:rsid w:val="00BA0E0A"/>
    <w:rsid w:val="00BA107B"/>
    <w:rsid w:val="00BA1C0A"/>
    <w:rsid w:val="00BA22D8"/>
    <w:rsid w:val="00BA260F"/>
    <w:rsid w:val="00BA270C"/>
    <w:rsid w:val="00BA4934"/>
    <w:rsid w:val="00BA4CDC"/>
    <w:rsid w:val="00BA50C8"/>
    <w:rsid w:val="00BA521B"/>
    <w:rsid w:val="00BA5313"/>
    <w:rsid w:val="00BA5418"/>
    <w:rsid w:val="00BA5764"/>
    <w:rsid w:val="00BA5BBC"/>
    <w:rsid w:val="00BA66B2"/>
    <w:rsid w:val="00BA6A0A"/>
    <w:rsid w:val="00BA6C47"/>
    <w:rsid w:val="00BA7D62"/>
    <w:rsid w:val="00BB1886"/>
    <w:rsid w:val="00BB1FDA"/>
    <w:rsid w:val="00BB4508"/>
    <w:rsid w:val="00BB4D0B"/>
    <w:rsid w:val="00BB4E56"/>
    <w:rsid w:val="00BB59FD"/>
    <w:rsid w:val="00BB6BC3"/>
    <w:rsid w:val="00BB6FC9"/>
    <w:rsid w:val="00BC000C"/>
    <w:rsid w:val="00BC150A"/>
    <w:rsid w:val="00BC1974"/>
    <w:rsid w:val="00BC4351"/>
    <w:rsid w:val="00BC4B5C"/>
    <w:rsid w:val="00BC4B65"/>
    <w:rsid w:val="00BC4D6B"/>
    <w:rsid w:val="00BC70C0"/>
    <w:rsid w:val="00BD021C"/>
    <w:rsid w:val="00BD0559"/>
    <w:rsid w:val="00BD0691"/>
    <w:rsid w:val="00BD16F1"/>
    <w:rsid w:val="00BD187A"/>
    <w:rsid w:val="00BD21A6"/>
    <w:rsid w:val="00BD3C6A"/>
    <w:rsid w:val="00BD3F7A"/>
    <w:rsid w:val="00BD40A8"/>
    <w:rsid w:val="00BD455E"/>
    <w:rsid w:val="00BD4AEC"/>
    <w:rsid w:val="00BD4F0F"/>
    <w:rsid w:val="00BD54C7"/>
    <w:rsid w:val="00BE0375"/>
    <w:rsid w:val="00BE16A9"/>
    <w:rsid w:val="00BE18C1"/>
    <w:rsid w:val="00BE1CD7"/>
    <w:rsid w:val="00BE2B94"/>
    <w:rsid w:val="00BE39C3"/>
    <w:rsid w:val="00BE3CB3"/>
    <w:rsid w:val="00BE4F57"/>
    <w:rsid w:val="00BE762D"/>
    <w:rsid w:val="00BF010C"/>
    <w:rsid w:val="00BF1832"/>
    <w:rsid w:val="00BF1D9B"/>
    <w:rsid w:val="00BF32D0"/>
    <w:rsid w:val="00BF4258"/>
    <w:rsid w:val="00BF638C"/>
    <w:rsid w:val="00BF7F2F"/>
    <w:rsid w:val="00C02739"/>
    <w:rsid w:val="00C043A9"/>
    <w:rsid w:val="00C05183"/>
    <w:rsid w:val="00C05C76"/>
    <w:rsid w:val="00C05FCD"/>
    <w:rsid w:val="00C060D0"/>
    <w:rsid w:val="00C06F59"/>
    <w:rsid w:val="00C06FC7"/>
    <w:rsid w:val="00C076EC"/>
    <w:rsid w:val="00C1097F"/>
    <w:rsid w:val="00C12084"/>
    <w:rsid w:val="00C1359D"/>
    <w:rsid w:val="00C1431E"/>
    <w:rsid w:val="00C14B48"/>
    <w:rsid w:val="00C152FB"/>
    <w:rsid w:val="00C17DC0"/>
    <w:rsid w:val="00C20E15"/>
    <w:rsid w:val="00C20FF2"/>
    <w:rsid w:val="00C224F2"/>
    <w:rsid w:val="00C22A54"/>
    <w:rsid w:val="00C24D0E"/>
    <w:rsid w:val="00C25C70"/>
    <w:rsid w:val="00C27F80"/>
    <w:rsid w:val="00C31319"/>
    <w:rsid w:val="00C32589"/>
    <w:rsid w:val="00C329BB"/>
    <w:rsid w:val="00C340B0"/>
    <w:rsid w:val="00C35186"/>
    <w:rsid w:val="00C35BB4"/>
    <w:rsid w:val="00C362A8"/>
    <w:rsid w:val="00C403EE"/>
    <w:rsid w:val="00C41991"/>
    <w:rsid w:val="00C41C60"/>
    <w:rsid w:val="00C4243E"/>
    <w:rsid w:val="00C42A85"/>
    <w:rsid w:val="00C42E17"/>
    <w:rsid w:val="00C44858"/>
    <w:rsid w:val="00C44DAE"/>
    <w:rsid w:val="00C459D9"/>
    <w:rsid w:val="00C47097"/>
    <w:rsid w:val="00C503AF"/>
    <w:rsid w:val="00C50B52"/>
    <w:rsid w:val="00C511CB"/>
    <w:rsid w:val="00C542FD"/>
    <w:rsid w:val="00C54314"/>
    <w:rsid w:val="00C545BA"/>
    <w:rsid w:val="00C55CBC"/>
    <w:rsid w:val="00C55F0B"/>
    <w:rsid w:val="00C56450"/>
    <w:rsid w:val="00C57211"/>
    <w:rsid w:val="00C62910"/>
    <w:rsid w:val="00C639DE"/>
    <w:rsid w:val="00C63B9A"/>
    <w:rsid w:val="00C63CAA"/>
    <w:rsid w:val="00C655D8"/>
    <w:rsid w:val="00C65677"/>
    <w:rsid w:val="00C6599E"/>
    <w:rsid w:val="00C66910"/>
    <w:rsid w:val="00C66CB7"/>
    <w:rsid w:val="00C71EA6"/>
    <w:rsid w:val="00C75144"/>
    <w:rsid w:val="00C76221"/>
    <w:rsid w:val="00C77294"/>
    <w:rsid w:val="00C77A01"/>
    <w:rsid w:val="00C77BE9"/>
    <w:rsid w:val="00C80B77"/>
    <w:rsid w:val="00C80CD4"/>
    <w:rsid w:val="00C82CAB"/>
    <w:rsid w:val="00C84633"/>
    <w:rsid w:val="00C84ADD"/>
    <w:rsid w:val="00C86665"/>
    <w:rsid w:val="00C87C43"/>
    <w:rsid w:val="00C93AA0"/>
    <w:rsid w:val="00C93BAD"/>
    <w:rsid w:val="00C93E56"/>
    <w:rsid w:val="00C93EA4"/>
    <w:rsid w:val="00C95048"/>
    <w:rsid w:val="00C95CE6"/>
    <w:rsid w:val="00C97101"/>
    <w:rsid w:val="00CA0068"/>
    <w:rsid w:val="00CA0BAC"/>
    <w:rsid w:val="00CA3355"/>
    <w:rsid w:val="00CA3373"/>
    <w:rsid w:val="00CA3619"/>
    <w:rsid w:val="00CA4B2D"/>
    <w:rsid w:val="00CA4EA2"/>
    <w:rsid w:val="00CA53DE"/>
    <w:rsid w:val="00CA5DB4"/>
    <w:rsid w:val="00CA6BE3"/>
    <w:rsid w:val="00CA6DF6"/>
    <w:rsid w:val="00CA784F"/>
    <w:rsid w:val="00CB1758"/>
    <w:rsid w:val="00CB336B"/>
    <w:rsid w:val="00CB3FAF"/>
    <w:rsid w:val="00CB44B0"/>
    <w:rsid w:val="00CB52EB"/>
    <w:rsid w:val="00CB536D"/>
    <w:rsid w:val="00CB607D"/>
    <w:rsid w:val="00CB7157"/>
    <w:rsid w:val="00CB7353"/>
    <w:rsid w:val="00CB7AAE"/>
    <w:rsid w:val="00CB7F93"/>
    <w:rsid w:val="00CC1708"/>
    <w:rsid w:val="00CC2BEB"/>
    <w:rsid w:val="00CC36FD"/>
    <w:rsid w:val="00CC3EE7"/>
    <w:rsid w:val="00CC499D"/>
    <w:rsid w:val="00CC4D11"/>
    <w:rsid w:val="00CC745F"/>
    <w:rsid w:val="00CC7B0B"/>
    <w:rsid w:val="00CD34AB"/>
    <w:rsid w:val="00CD475D"/>
    <w:rsid w:val="00CD50B6"/>
    <w:rsid w:val="00CD5792"/>
    <w:rsid w:val="00CD63B0"/>
    <w:rsid w:val="00CD774F"/>
    <w:rsid w:val="00CE0EFB"/>
    <w:rsid w:val="00CE17B7"/>
    <w:rsid w:val="00CE193B"/>
    <w:rsid w:val="00CE1D0C"/>
    <w:rsid w:val="00CE38A3"/>
    <w:rsid w:val="00CE3A44"/>
    <w:rsid w:val="00CE3ABB"/>
    <w:rsid w:val="00CE41AC"/>
    <w:rsid w:val="00CE4386"/>
    <w:rsid w:val="00CE5041"/>
    <w:rsid w:val="00CE5525"/>
    <w:rsid w:val="00CE6013"/>
    <w:rsid w:val="00CE6A28"/>
    <w:rsid w:val="00CE76C8"/>
    <w:rsid w:val="00CF05DE"/>
    <w:rsid w:val="00CF0F16"/>
    <w:rsid w:val="00CF122D"/>
    <w:rsid w:val="00CF1D8E"/>
    <w:rsid w:val="00CF2173"/>
    <w:rsid w:val="00CF272E"/>
    <w:rsid w:val="00CF2756"/>
    <w:rsid w:val="00CF4714"/>
    <w:rsid w:val="00CF4C53"/>
    <w:rsid w:val="00CF5218"/>
    <w:rsid w:val="00CF65CF"/>
    <w:rsid w:val="00CF743D"/>
    <w:rsid w:val="00D01832"/>
    <w:rsid w:val="00D02326"/>
    <w:rsid w:val="00D02C18"/>
    <w:rsid w:val="00D0317E"/>
    <w:rsid w:val="00D04A17"/>
    <w:rsid w:val="00D04B15"/>
    <w:rsid w:val="00D05577"/>
    <w:rsid w:val="00D05E2D"/>
    <w:rsid w:val="00D116FD"/>
    <w:rsid w:val="00D11FD5"/>
    <w:rsid w:val="00D134F5"/>
    <w:rsid w:val="00D139D8"/>
    <w:rsid w:val="00D139FA"/>
    <w:rsid w:val="00D15112"/>
    <w:rsid w:val="00D158B3"/>
    <w:rsid w:val="00D158CC"/>
    <w:rsid w:val="00D15E71"/>
    <w:rsid w:val="00D175D6"/>
    <w:rsid w:val="00D20796"/>
    <w:rsid w:val="00D2130B"/>
    <w:rsid w:val="00D2191B"/>
    <w:rsid w:val="00D21D9D"/>
    <w:rsid w:val="00D21E4B"/>
    <w:rsid w:val="00D21EEC"/>
    <w:rsid w:val="00D21FD6"/>
    <w:rsid w:val="00D22682"/>
    <w:rsid w:val="00D229DA"/>
    <w:rsid w:val="00D22F3D"/>
    <w:rsid w:val="00D24D8F"/>
    <w:rsid w:val="00D25D6D"/>
    <w:rsid w:val="00D26D7E"/>
    <w:rsid w:val="00D31404"/>
    <w:rsid w:val="00D32683"/>
    <w:rsid w:val="00D327AD"/>
    <w:rsid w:val="00D33ECB"/>
    <w:rsid w:val="00D348AF"/>
    <w:rsid w:val="00D35DA2"/>
    <w:rsid w:val="00D400CB"/>
    <w:rsid w:val="00D42943"/>
    <w:rsid w:val="00D42BAB"/>
    <w:rsid w:val="00D45305"/>
    <w:rsid w:val="00D460B1"/>
    <w:rsid w:val="00D46D99"/>
    <w:rsid w:val="00D478BB"/>
    <w:rsid w:val="00D47BDE"/>
    <w:rsid w:val="00D47E82"/>
    <w:rsid w:val="00D5002B"/>
    <w:rsid w:val="00D50BB1"/>
    <w:rsid w:val="00D53D8F"/>
    <w:rsid w:val="00D54792"/>
    <w:rsid w:val="00D54920"/>
    <w:rsid w:val="00D5520D"/>
    <w:rsid w:val="00D5577C"/>
    <w:rsid w:val="00D55D61"/>
    <w:rsid w:val="00D566C2"/>
    <w:rsid w:val="00D60F3D"/>
    <w:rsid w:val="00D61F05"/>
    <w:rsid w:val="00D64557"/>
    <w:rsid w:val="00D64DAE"/>
    <w:rsid w:val="00D65FD8"/>
    <w:rsid w:val="00D6658C"/>
    <w:rsid w:val="00D6680D"/>
    <w:rsid w:val="00D678B1"/>
    <w:rsid w:val="00D67C3F"/>
    <w:rsid w:val="00D7100A"/>
    <w:rsid w:val="00D718EA"/>
    <w:rsid w:val="00D71DF8"/>
    <w:rsid w:val="00D72DDE"/>
    <w:rsid w:val="00D757AB"/>
    <w:rsid w:val="00D76287"/>
    <w:rsid w:val="00D76A42"/>
    <w:rsid w:val="00D81101"/>
    <w:rsid w:val="00D814B9"/>
    <w:rsid w:val="00D817B5"/>
    <w:rsid w:val="00D82176"/>
    <w:rsid w:val="00D83545"/>
    <w:rsid w:val="00D837CD"/>
    <w:rsid w:val="00D87255"/>
    <w:rsid w:val="00D87532"/>
    <w:rsid w:val="00D90001"/>
    <w:rsid w:val="00D90736"/>
    <w:rsid w:val="00D90ADD"/>
    <w:rsid w:val="00D90C22"/>
    <w:rsid w:val="00D91161"/>
    <w:rsid w:val="00D931AF"/>
    <w:rsid w:val="00D9374A"/>
    <w:rsid w:val="00D93761"/>
    <w:rsid w:val="00D93A6C"/>
    <w:rsid w:val="00D953C9"/>
    <w:rsid w:val="00D95C76"/>
    <w:rsid w:val="00D96294"/>
    <w:rsid w:val="00D96302"/>
    <w:rsid w:val="00DA244A"/>
    <w:rsid w:val="00DA441E"/>
    <w:rsid w:val="00DA57E1"/>
    <w:rsid w:val="00DA5B1D"/>
    <w:rsid w:val="00DA60A9"/>
    <w:rsid w:val="00DA64C8"/>
    <w:rsid w:val="00DA6639"/>
    <w:rsid w:val="00DA66A9"/>
    <w:rsid w:val="00DA7C05"/>
    <w:rsid w:val="00DA7E81"/>
    <w:rsid w:val="00DB0880"/>
    <w:rsid w:val="00DB0DAA"/>
    <w:rsid w:val="00DB0DB5"/>
    <w:rsid w:val="00DB0E8C"/>
    <w:rsid w:val="00DB2FB5"/>
    <w:rsid w:val="00DB3636"/>
    <w:rsid w:val="00DB3D15"/>
    <w:rsid w:val="00DB4D2F"/>
    <w:rsid w:val="00DB4EB2"/>
    <w:rsid w:val="00DB7CA4"/>
    <w:rsid w:val="00DC203B"/>
    <w:rsid w:val="00DC2126"/>
    <w:rsid w:val="00DC227C"/>
    <w:rsid w:val="00DC3716"/>
    <w:rsid w:val="00DC5665"/>
    <w:rsid w:val="00DC57D5"/>
    <w:rsid w:val="00DC5C25"/>
    <w:rsid w:val="00DC6BA9"/>
    <w:rsid w:val="00DC73BF"/>
    <w:rsid w:val="00DD18CF"/>
    <w:rsid w:val="00DD2074"/>
    <w:rsid w:val="00DD2547"/>
    <w:rsid w:val="00DD2A93"/>
    <w:rsid w:val="00DD42E4"/>
    <w:rsid w:val="00DD43F8"/>
    <w:rsid w:val="00DD5512"/>
    <w:rsid w:val="00DD58C7"/>
    <w:rsid w:val="00DD5F36"/>
    <w:rsid w:val="00DD6880"/>
    <w:rsid w:val="00DD79D2"/>
    <w:rsid w:val="00DE1ED0"/>
    <w:rsid w:val="00DE259C"/>
    <w:rsid w:val="00DE59F8"/>
    <w:rsid w:val="00DF062E"/>
    <w:rsid w:val="00DF1969"/>
    <w:rsid w:val="00DF3A97"/>
    <w:rsid w:val="00DF3F20"/>
    <w:rsid w:val="00DF4EB2"/>
    <w:rsid w:val="00DF76FE"/>
    <w:rsid w:val="00DF7908"/>
    <w:rsid w:val="00E0284F"/>
    <w:rsid w:val="00E02B1F"/>
    <w:rsid w:val="00E077E3"/>
    <w:rsid w:val="00E10B7A"/>
    <w:rsid w:val="00E110A2"/>
    <w:rsid w:val="00E12CA3"/>
    <w:rsid w:val="00E13804"/>
    <w:rsid w:val="00E14A86"/>
    <w:rsid w:val="00E15DCE"/>
    <w:rsid w:val="00E167A7"/>
    <w:rsid w:val="00E17643"/>
    <w:rsid w:val="00E20351"/>
    <w:rsid w:val="00E20DB6"/>
    <w:rsid w:val="00E242FB"/>
    <w:rsid w:val="00E249F7"/>
    <w:rsid w:val="00E25182"/>
    <w:rsid w:val="00E25638"/>
    <w:rsid w:val="00E25AAF"/>
    <w:rsid w:val="00E2665F"/>
    <w:rsid w:val="00E26F0E"/>
    <w:rsid w:val="00E30E43"/>
    <w:rsid w:val="00E31382"/>
    <w:rsid w:val="00E3255E"/>
    <w:rsid w:val="00E33BB2"/>
    <w:rsid w:val="00E34AE6"/>
    <w:rsid w:val="00E34DF9"/>
    <w:rsid w:val="00E369E9"/>
    <w:rsid w:val="00E37CD4"/>
    <w:rsid w:val="00E400D3"/>
    <w:rsid w:val="00E40ECB"/>
    <w:rsid w:val="00E41938"/>
    <w:rsid w:val="00E442B2"/>
    <w:rsid w:val="00E46BBD"/>
    <w:rsid w:val="00E47340"/>
    <w:rsid w:val="00E52853"/>
    <w:rsid w:val="00E54647"/>
    <w:rsid w:val="00E54A37"/>
    <w:rsid w:val="00E57143"/>
    <w:rsid w:val="00E6249E"/>
    <w:rsid w:val="00E6716E"/>
    <w:rsid w:val="00E671B6"/>
    <w:rsid w:val="00E67FB0"/>
    <w:rsid w:val="00E72327"/>
    <w:rsid w:val="00E73BCC"/>
    <w:rsid w:val="00E75FBC"/>
    <w:rsid w:val="00E80322"/>
    <w:rsid w:val="00E80BE9"/>
    <w:rsid w:val="00E80E66"/>
    <w:rsid w:val="00E8210B"/>
    <w:rsid w:val="00E826EB"/>
    <w:rsid w:val="00E83406"/>
    <w:rsid w:val="00E83F52"/>
    <w:rsid w:val="00E8538D"/>
    <w:rsid w:val="00E85E61"/>
    <w:rsid w:val="00E86022"/>
    <w:rsid w:val="00E875A4"/>
    <w:rsid w:val="00E87AD8"/>
    <w:rsid w:val="00E90839"/>
    <w:rsid w:val="00E93DD6"/>
    <w:rsid w:val="00E93FA5"/>
    <w:rsid w:val="00E95028"/>
    <w:rsid w:val="00E957E1"/>
    <w:rsid w:val="00E96AF4"/>
    <w:rsid w:val="00EA0106"/>
    <w:rsid w:val="00EA0F8D"/>
    <w:rsid w:val="00EA297A"/>
    <w:rsid w:val="00EA326F"/>
    <w:rsid w:val="00EA4090"/>
    <w:rsid w:val="00EA7322"/>
    <w:rsid w:val="00EA7A2B"/>
    <w:rsid w:val="00EB0889"/>
    <w:rsid w:val="00EB2AB4"/>
    <w:rsid w:val="00EB3F98"/>
    <w:rsid w:val="00EB488D"/>
    <w:rsid w:val="00EB4B95"/>
    <w:rsid w:val="00EB4E4A"/>
    <w:rsid w:val="00EB5B85"/>
    <w:rsid w:val="00EB6220"/>
    <w:rsid w:val="00EB6481"/>
    <w:rsid w:val="00EB7238"/>
    <w:rsid w:val="00EB724A"/>
    <w:rsid w:val="00EC0730"/>
    <w:rsid w:val="00EC19F6"/>
    <w:rsid w:val="00EC4D93"/>
    <w:rsid w:val="00EC7CA8"/>
    <w:rsid w:val="00ED05E1"/>
    <w:rsid w:val="00ED478C"/>
    <w:rsid w:val="00ED4836"/>
    <w:rsid w:val="00ED4972"/>
    <w:rsid w:val="00ED52AD"/>
    <w:rsid w:val="00ED5794"/>
    <w:rsid w:val="00ED5F0D"/>
    <w:rsid w:val="00ED65D3"/>
    <w:rsid w:val="00ED6B5D"/>
    <w:rsid w:val="00ED7BE8"/>
    <w:rsid w:val="00EE0EEE"/>
    <w:rsid w:val="00EE12EC"/>
    <w:rsid w:val="00EE1B51"/>
    <w:rsid w:val="00EE1F68"/>
    <w:rsid w:val="00EE2700"/>
    <w:rsid w:val="00EE34C6"/>
    <w:rsid w:val="00EE53CF"/>
    <w:rsid w:val="00EE5764"/>
    <w:rsid w:val="00EE5E4E"/>
    <w:rsid w:val="00EE6034"/>
    <w:rsid w:val="00EE64DA"/>
    <w:rsid w:val="00EE6DF8"/>
    <w:rsid w:val="00EE7ED8"/>
    <w:rsid w:val="00EF01B0"/>
    <w:rsid w:val="00EF0339"/>
    <w:rsid w:val="00EF1585"/>
    <w:rsid w:val="00EF1E2F"/>
    <w:rsid w:val="00EF3DC9"/>
    <w:rsid w:val="00EF50AC"/>
    <w:rsid w:val="00EF518D"/>
    <w:rsid w:val="00EF5198"/>
    <w:rsid w:val="00EF5A70"/>
    <w:rsid w:val="00EF6F5C"/>
    <w:rsid w:val="00EF780C"/>
    <w:rsid w:val="00EF7F0C"/>
    <w:rsid w:val="00F0101C"/>
    <w:rsid w:val="00F01972"/>
    <w:rsid w:val="00F02D79"/>
    <w:rsid w:val="00F02FE4"/>
    <w:rsid w:val="00F03015"/>
    <w:rsid w:val="00F03C5D"/>
    <w:rsid w:val="00F04170"/>
    <w:rsid w:val="00F04DC4"/>
    <w:rsid w:val="00F053B1"/>
    <w:rsid w:val="00F055B6"/>
    <w:rsid w:val="00F060B2"/>
    <w:rsid w:val="00F06AE0"/>
    <w:rsid w:val="00F0731A"/>
    <w:rsid w:val="00F1101D"/>
    <w:rsid w:val="00F13997"/>
    <w:rsid w:val="00F13A07"/>
    <w:rsid w:val="00F13A33"/>
    <w:rsid w:val="00F13D5A"/>
    <w:rsid w:val="00F14272"/>
    <w:rsid w:val="00F14CBF"/>
    <w:rsid w:val="00F14CED"/>
    <w:rsid w:val="00F14FF9"/>
    <w:rsid w:val="00F157C0"/>
    <w:rsid w:val="00F15AEA"/>
    <w:rsid w:val="00F15B3B"/>
    <w:rsid w:val="00F16C28"/>
    <w:rsid w:val="00F21758"/>
    <w:rsid w:val="00F21F33"/>
    <w:rsid w:val="00F24164"/>
    <w:rsid w:val="00F25087"/>
    <w:rsid w:val="00F27442"/>
    <w:rsid w:val="00F27F53"/>
    <w:rsid w:val="00F3097C"/>
    <w:rsid w:val="00F330CA"/>
    <w:rsid w:val="00F3361A"/>
    <w:rsid w:val="00F348AC"/>
    <w:rsid w:val="00F34C91"/>
    <w:rsid w:val="00F37F56"/>
    <w:rsid w:val="00F41428"/>
    <w:rsid w:val="00F421D2"/>
    <w:rsid w:val="00F43B79"/>
    <w:rsid w:val="00F46190"/>
    <w:rsid w:val="00F46A0F"/>
    <w:rsid w:val="00F46A12"/>
    <w:rsid w:val="00F46BDE"/>
    <w:rsid w:val="00F477A4"/>
    <w:rsid w:val="00F50D45"/>
    <w:rsid w:val="00F5148E"/>
    <w:rsid w:val="00F516B3"/>
    <w:rsid w:val="00F53162"/>
    <w:rsid w:val="00F54D1C"/>
    <w:rsid w:val="00F5501D"/>
    <w:rsid w:val="00F553D6"/>
    <w:rsid w:val="00F55BFA"/>
    <w:rsid w:val="00F57673"/>
    <w:rsid w:val="00F6074C"/>
    <w:rsid w:val="00F621F2"/>
    <w:rsid w:val="00F630FE"/>
    <w:rsid w:val="00F70650"/>
    <w:rsid w:val="00F71234"/>
    <w:rsid w:val="00F75624"/>
    <w:rsid w:val="00F76134"/>
    <w:rsid w:val="00F80B91"/>
    <w:rsid w:val="00F811B9"/>
    <w:rsid w:val="00F81F7F"/>
    <w:rsid w:val="00F843F0"/>
    <w:rsid w:val="00F91284"/>
    <w:rsid w:val="00F918F8"/>
    <w:rsid w:val="00F93005"/>
    <w:rsid w:val="00F93CB3"/>
    <w:rsid w:val="00F96A9E"/>
    <w:rsid w:val="00F96D6C"/>
    <w:rsid w:val="00FA11AB"/>
    <w:rsid w:val="00FA158A"/>
    <w:rsid w:val="00FA31AB"/>
    <w:rsid w:val="00FA3B9B"/>
    <w:rsid w:val="00FA3FBD"/>
    <w:rsid w:val="00FA404C"/>
    <w:rsid w:val="00FA5408"/>
    <w:rsid w:val="00FA5724"/>
    <w:rsid w:val="00FA5ADB"/>
    <w:rsid w:val="00FA779F"/>
    <w:rsid w:val="00FA77C7"/>
    <w:rsid w:val="00FB05F0"/>
    <w:rsid w:val="00FB1A5D"/>
    <w:rsid w:val="00FB1B2B"/>
    <w:rsid w:val="00FB1FA5"/>
    <w:rsid w:val="00FB2679"/>
    <w:rsid w:val="00FB3785"/>
    <w:rsid w:val="00FB485B"/>
    <w:rsid w:val="00FB50BE"/>
    <w:rsid w:val="00FB58D5"/>
    <w:rsid w:val="00FB5B29"/>
    <w:rsid w:val="00FB5BC3"/>
    <w:rsid w:val="00FC137E"/>
    <w:rsid w:val="00FC34BE"/>
    <w:rsid w:val="00FC59B8"/>
    <w:rsid w:val="00FC6D73"/>
    <w:rsid w:val="00FC75EF"/>
    <w:rsid w:val="00FD06AB"/>
    <w:rsid w:val="00FD16C2"/>
    <w:rsid w:val="00FD1C9D"/>
    <w:rsid w:val="00FD2C26"/>
    <w:rsid w:val="00FD32BF"/>
    <w:rsid w:val="00FD4907"/>
    <w:rsid w:val="00FD4A82"/>
    <w:rsid w:val="00FD5046"/>
    <w:rsid w:val="00FD5BED"/>
    <w:rsid w:val="00FE005B"/>
    <w:rsid w:val="00FE0648"/>
    <w:rsid w:val="00FE1FAB"/>
    <w:rsid w:val="00FE3911"/>
    <w:rsid w:val="00FE684F"/>
    <w:rsid w:val="00FE6C04"/>
    <w:rsid w:val="00FE7B2D"/>
    <w:rsid w:val="00FF02BF"/>
    <w:rsid w:val="00FF3A2D"/>
    <w:rsid w:val="00FF3BA7"/>
    <w:rsid w:val="00FF6476"/>
    <w:rsid w:val="00FF69B7"/>
    <w:rsid w:val="00FF7349"/>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E2B10"/>
  <w15:docId w15:val="{ABE67677-815E-44A8-B7DA-D07188EF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ED8"/>
    <w:pPr>
      <w:spacing w:after="200" w:line="276" w:lineRule="auto"/>
    </w:pPr>
    <w:rPr>
      <w:sz w:val="22"/>
      <w:szCs w:val="22"/>
      <w:lang w:eastAsia="en-US"/>
    </w:rPr>
  </w:style>
  <w:style w:type="paragraph" w:styleId="berschrift1">
    <w:name w:val="heading 1"/>
    <w:basedOn w:val="Standard"/>
    <w:next w:val="Standard"/>
    <w:link w:val="berschrift1Zchn"/>
    <w:qFormat/>
    <w:rsid w:val="002D5283"/>
    <w:pPr>
      <w:keepNext/>
      <w:widowControl w:val="0"/>
      <w:autoSpaceDE w:val="0"/>
      <w:autoSpaceDN w:val="0"/>
      <w:adjustRightInd w:val="0"/>
      <w:spacing w:after="0" w:line="360" w:lineRule="auto"/>
      <w:jc w:val="right"/>
      <w:outlineLvl w:val="0"/>
    </w:pPr>
    <w:rPr>
      <w:rFonts w:eastAsia="Times New Roman" w:cs="Arial"/>
      <w:b/>
      <w:bCs/>
      <w:color w:val="020268"/>
      <w:sz w:val="18"/>
      <w:szCs w:val="20"/>
      <w:lang w:eastAsia="de-DE"/>
    </w:rPr>
  </w:style>
  <w:style w:type="paragraph" w:styleId="berschrift2">
    <w:name w:val="heading 2"/>
    <w:basedOn w:val="Standard"/>
    <w:link w:val="berschrift2Zchn"/>
    <w:uiPriority w:val="9"/>
    <w:qFormat/>
    <w:rsid w:val="00523D08"/>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qFormat/>
    <w:rsid w:val="002D5283"/>
    <w:pPr>
      <w:keepNext/>
      <w:spacing w:after="0" w:line="240" w:lineRule="auto"/>
      <w:outlineLvl w:val="2"/>
    </w:pPr>
    <w:rPr>
      <w:rFonts w:eastAsia="Times New Roman" w:cs="Arial"/>
      <w:b/>
      <w:bCs/>
      <w:color w:val="020268"/>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2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283"/>
  </w:style>
  <w:style w:type="paragraph" w:styleId="Fuzeile">
    <w:name w:val="footer"/>
    <w:basedOn w:val="Standard"/>
    <w:link w:val="FuzeileZchn"/>
    <w:uiPriority w:val="99"/>
    <w:unhideWhenUsed/>
    <w:rsid w:val="002D52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283"/>
  </w:style>
  <w:style w:type="paragraph" w:styleId="Sprechblasentext">
    <w:name w:val="Balloon Text"/>
    <w:basedOn w:val="Standard"/>
    <w:link w:val="SprechblasentextZchn"/>
    <w:uiPriority w:val="99"/>
    <w:semiHidden/>
    <w:unhideWhenUsed/>
    <w:rsid w:val="002D52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5283"/>
    <w:rPr>
      <w:rFonts w:ascii="Tahoma" w:hAnsi="Tahoma" w:cs="Tahoma"/>
      <w:sz w:val="16"/>
      <w:szCs w:val="16"/>
    </w:rPr>
  </w:style>
  <w:style w:type="character" w:customStyle="1" w:styleId="berschrift1Zchn">
    <w:name w:val="Überschrift 1 Zchn"/>
    <w:basedOn w:val="Absatz-Standardschriftart"/>
    <w:link w:val="berschrift1"/>
    <w:rsid w:val="002D5283"/>
    <w:rPr>
      <w:rFonts w:eastAsia="Times New Roman" w:cs="Arial"/>
      <w:b/>
      <w:bCs/>
      <w:color w:val="020268"/>
      <w:sz w:val="18"/>
      <w:szCs w:val="20"/>
      <w:lang w:eastAsia="de-DE"/>
    </w:rPr>
  </w:style>
  <w:style w:type="character" w:customStyle="1" w:styleId="berschrift3Zchn">
    <w:name w:val="Überschrift 3 Zchn"/>
    <w:basedOn w:val="Absatz-Standardschriftart"/>
    <w:link w:val="berschrift3"/>
    <w:uiPriority w:val="9"/>
    <w:rsid w:val="002D5283"/>
    <w:rPr>
      <w:rFonts w:eastAsia="Times New Roman" w:cs="Arial"/>
      <w:b/>
      <w:bCs/>
      <w:color w:val="020268"/>
      <w:sz w:val="16"/>
      <w:szCs w:val="20"/>
      <w:lang w:eastAsia="de-DE"/>
    </w:rPr>
  </w:style>
  <w:style w:type="paragraph" w:styleId="Textkrper">
    <w:name w:val="Body Text"/>
    <w:basedOn w:val="Standard"/>
    <w:link w:val="TextkrperZchn"/>
    <w:rsid w:val="002D5283"/>
    <w:pPr>
      <w:widowControl w:val="0"/>
      <w:autoSpaceDE w:val="0"/>
      <w:autoSpaceDN w:val="0"/>
      <w:adjustRightInd w:val="0"/>
      <w:spacing w:after="0" w:line="240" w:lineRule="auto"/>
    </w:pPr>
    <w:rPr>
      <w:rFonts w:ascii="Verdana" w:eastAsia="Times New Roman" w:hAnsi="Verdana" w:cs="Arial"/>
      <w:color w:val="000000"/>
      <w:sz w:val="18"/>
      <w:szCs w:val="20"/>
      <w:lang w:eastAsia="de-DE"/>
    </w:rPr>
  </w:style>
  <w:style w:type="character" w:customStyle="1" w:styleId="TextkrperZchn">
    <w:name w:val="Textkörper Zchn"/>
    <w:basedOn w:val="Absatz-Standardschriftart"/>
    <w:link w:val="Textkrper"/>
    <w:rsid w:val="002D5283"/>
    <w:rPr>
      <w:rFonts w:ascii="Verdana" w:eastAsia="Times New Roman" w:hAnsi="Verdana" w:cs="Arial"/>
      <w:color w:val="000000"/>
      <w:sz w:val="18"/>
      <w:szCs w:val="20"/>
      <w:lang w:eastAsia="de-DE"/>
    </w:rPr>
  </w:style>
  <w:style w:type="character" w:customStyle="1" w:styleId="berschrift2Zchn">
    <w:name w:val="Überschrift 2 Zchn"/>
    <w:basedOn w:val="Absatz-Standardschriftart"/>
    <w:link w:val="berschrift2"/>
    <w:uiPriority w:val="9"/>
    <w:rsid w:val="00523D08"/>
    <w:rPr>
      <w:rFonts w:ascii="Times New Roman" w:eastAsia="Times New Roman" w:hAnsi="Times New Roman"/>
      <w:b/>
      <w:bCs/>
      <w:sz w:val="36"/>
      <w:szCs w:val="36"/>
    </w:rPr>
  </w:style>
  <w:style w:type="character" w:styleId="Hyperlink">
    <w:name w:val="Hyperlink"/>
    <w:basedOn w:val="Absatz-Standardschriftart"/>
    <w:uiPriority w:val="99"/>
    <w:unhideWhenUsed/>
    <w:rsid w:val="00EF01B0"/>
    <w:rPr>
      <w:color w:val="0000FF"/>
      <w:u w:val="single"/>
    </w:rPr>
  </w:style>
  <w:style w:type="character" w:styleId="BesuchterLink">
    <w:name w:val="FollowedHyperlink"/>
    <w:basedOn w:val="Absatz-Standardschriftart"/>
    <w:uiPriority w:val="99"/>
    <w:semiHidden/>
    <w:unhideWhenUsed/>
    <w:rsid w:val="007B63B7"/>
    <w:rPr>
      <w:color w:val="800080"/>
      <w:u w:val="single"/>
    </w:rPr>
  </w:style>
  <w:style w:type="character" w:styleId="Kommentarzeichen">
    <w:name w:val="annotation reference"/>
    <w:basedOn w:val="Absatz-Standardschriftart"/>
    <w:uiPriority w:val="99"/>
    <w:semiHidden/>
    <w:unhideWhenUsed/>
    <w:rsid w:val="007B0853"/>
    <w:rPr>
      <w:sz w:val="16"/>
      <w:szCs w:val="16"/>
    </w:rPr>
  </w:style>
  <w:style w:type="paragraph" w:styleId="Kommentartext">
    <w:name w:val="annotation text"/>
    <w:basedOn w:val="Standard"/>
    <w:link w:val="KommentartextZchn"/>
    <w:uiPriority w:val="99"/>
    <w:unhideWhenUsed/>
    <w:rsid w:val="007B0853"/>
    <w:rPr>
      <w:sz w:val="20"/>
      <w:szCs w:val="20"/>
    </w:rPr>
  </w:style>
  <w:style w:type="character" w:customStyle="1" w:styleId="KommentartextZchn">
    <w:name w:val="Kommentartext Zchn"/>
    <w:basedOn w:val="Absatz-Standardschriftart"/>
    <w:link w:val="Kommentartext"/>
    <w:uiPriority w:val="99"/>
    <w:rsid w:val="007B0853"/>
    <w:rPr>
      <w:lang w:eastAsia="en-US"/>
    </w:rPr>
  </w:style>
  <w:style w:type="paragraph" w:styleId="Kommentarthema">
    <w:name w:val="annotation subject"/>
    <w:basedOn w:val="Kommentartext"/>
    <w:next w:val="Kommentartext"/>
    <w:link w:val="KommentarthemaZchn"/>
    <w:uiPriority w:val="99"/>
    <w:semiHidden/>
    <w:unhideWhenUsed/>
    <w:rsid w:val="007B0853"/>
    <w:rPr>
      <w:b/>
      <w:bCs/>
    </w:rPr>
  </w:style>
  <w:style w:type="character" w:customStyle="1" w:styleId="KommentarthemaZchn">
    <w:name w:val="Kommentarthema Zchn"/>
    <w:basedOn w:val="KommentartextZchn"/>
    <w:link w:val="Kommentarthema"/>
    <w:uiPriority w:val="99"/>
    <w:semiHidden/>
    <w:rsid w:val="007B0853"/>
    <w:rPr>
      <w:b/>
      <w:bCs/>
      <w:lang w:eastAsia="en-US"/>
    </w:rPr>
  </w:style>
  <w:style w:type="character" w:styleId="Fett">
    <w:name w:val="Strong"/>
    <w:basedOn w:val="Absatz-Standardschriftart"/>
    <w:uiPriority w:val="22"/>
    <w:qFormat/>
    <w:rsid w:val="00DF062E"/>
    <w:rPr>
      <w:b/>
      <w:bCs/>
    </w:rPr>
  </w:style>
  <w:style w:type="paragraph" w:styleId="StandardWeb">
    <w:name w:val="Normal (Web)"/>
    <w:basedOn w:val="Standard"/>
    <w:uiPriority w:val="99"/>
    <w:semiHidden/>
    <w:unhideWhenUsed/>
    <w:rsid w:val="00043454"/>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563AC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12742">
      <w:bodyDiv w:val="1"/>
      <w:marLeft w:val="0"/>
      <w:marRight w:val="0"/>
      <w:marTop w:val="0"/>
      <w:marBottom w:val="0"/>
      <w:divBdr>
        <w:top w:val="none" w:sz="0" w:space="0" w:color="auto"/>
        <w:left w:val="none" w:sz="0" w:space="0" w:color="auto"/>
        <w:bottom w:val="none" w:sz="0" w:space="0" w:color="auto"/>
        <w:right w:val="none" w:sz="0" w:space="0" w:color="auto"/>
      </w:divBdr>
    </w:div>
    <w:div w:id="53282781">
      <w:bodyDiv w:val="1"/>
      <w:marLeft w:val="0"/>
      <w:marRight w:val="0"/>
      <w:marTop w:val="0"/>
      <w:marBottom w:val="0"/>
      <w:divBdr>
        <w:top w:val="none" w:sz="0" w:space="0" w:color="auto"/>
        <w:left w:val="none" w:sz="0" w:space="0" w:color="auto"/>
        <w:bottom w:val="none" w:sz="0" w:space="0" w:color="auto"/>
        <w:right w:val="none" w:sz="0" w:space="0" w:color="auto"/>
      </w:divBdr>
      <w:divsChild>
        <w:div w:id="1469974522">
          <w:marLeft w:val="0"/>
          <w:marRight w:val="0"/>
          <w:marTop w:val="0"/>
          <w:marBottom w:val="0"/>
          <w:divBdr>
            <w:top w:val="none" w:sz="0" w:space="0" w:color="auto"/>
            <w:left w:val="none" w:sz="0" w:space="0" w:color="auto"/>
            <w:bottom w:val="none" w:sz="0" w:space="0" w:color="auto"/>
            <w:right w:val="none" w:sz="0" w:space="0" w:color="auto"/>
          </w:divBdr>
          <w:divsChild>
            <w:div w:id="412822406">
              <w:marLeft w:val="0"/>
              <w:marRight w:val="0"/>
              <w:marTop w:val="0"/>
              <w:marBottom w:val="0"/>
              <w:divBdr>
                <w:top w:val="none" w:sz="0" w:space="0" w:color="auto"/>
                <w:left w:val="none" w:sz="0" w:space="0" w:color="auto"/>
                <w:bottom w:val="none" w:sz="0" w:space="0" w:color="auto"/>
                <w:right w:val="none" w:sz="0" w:space="0" w:color="auto"/>
              </w:divBdr>
              <w:divsChild>
                <w:div w:id="170680227">
                  <w:marLeft w:val="0"/>
                  <w:marRight w:val="0"/>
                  <w:marTop w:val="0"/>
                  <w:marBottom w:val="0"/>
                  <w:divBdr>
                    <w:top w:val="none" w:sz="0" w:space="0" w:color="auto"/>
                    <w:left w:val="none" w:sz="0" w:space="0" w:color="auto"/>
                    <w:bottom w:val="none" w:sz="0" w:space="0" w:color="auto"/>
                    <w:right w:val="none" w:sz="0" w:space="0" w:color="auto"/>
                  </w:divBdr>
                  <w:divsChild>
                    <w:div w:id="13662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3448">
      <w:bodyDiv w:val="1"/>
      <w:marLeft w:val="0"/>
      <w:marRight w:val="0"/>
      <w:marTop w:val="0"/>
      <w:marBottom w:val="0"/>
      <w:divBdr>
        <w:top w:val="none" w:sz="0" w:space="0" w:color="auto"/>
        <w:left w:val="none" w:sz="0" w:space="0" w:color="auto"/>
        <w:bottom w:val="none" w:sz="0" w:space="0" w:color="auto"/>
        <w:right w:val="none" w:sz="0" w:space="0" w:color="auto"/>
      </w:divBdr>
    </w:div>
    <w:div w:id="191115070">
      <w:bodyDiv w:val="1"/>
      <w:marLeft w:val="0"/>
      <w:marRight w:val="0"/>
      <w:marTop w:val="0"/>
      <w:marBottom w:val="0"/>
      <w:divBdr>
        <w:top w:val="none" w:sz="0" w:space="0" w:color="auto"/>
        <w:left w:val="none" w:sz="0" w:space="0" w:color="auto"/>
        <w:bottom w:val="none" w:sz="0" w:space="0" w:color="auto"/>
        <w:right w:val="none" w:sz="0" w:space="0" w:color="auto"/>
      </w:divBdr>
    </w:div>
    <w:div w:id="198860494">
      <w:bodyDiv w:val="1"/>
      <w:marLeft w:val="0"/>
      <w:marRight w:val="0"/>
      <w:marTop w:val="0"/>
      <w:marBottom w:val="0"/>
      <w:divBdr>
        <w:top w:val="none" w:sz="0" w:space="0" w:color="auto"/>
        <w:left w:val="none" w:sz="0" w:space="0" w:color="auto"/>
        <w:bottom w:val="none" w:sz="0" w:space="0" w:color="auto"/>
        <w:right w:val="none" w:sz="0" w:space="0" w:color="auto"/>
      </w:divBdr>
      <w:divsChild>
        <w:div w:id="601229143">
          <w:marLeft w:val="0"/>
          <w:marRight w:val="0"/>
          <w:marTop w:val="0"/>
          <w:marBottom w:val="0"/>
          <w:divBdr>
            <w:top w:val="none" w:sz="0" w:space="0" w:color="auto"/>
            <w:left w:val="none" w:sz="0" w:space="0" w:color="auto"/>
            <w:bottom w:val="none" w:sz="0" w:space="0" w:color="auto"/>
            <w:right w:val="none" w:sz="0" w:space="0" w:color="auto"/>
          </w:divBdr>
          <w:divsChild>
            <w:div w:id="1757480764">
              <w:marLeft w:val="0"/>
              <w:marRight w:val="0"/>
              <w:marTop w:val="0"/>
              <w:marBottom w:val="0"/>
              <w:divBdr>
                <w:top w:val="none" w:sz="0" w:space="0" w:color="auto"/>
                <w:left w:val="none" w:sz="0" w:space="0" w:color="auto"/>
                <w:bottom w:val="none" w:sz="0" w:space="0" w:color="auto"/>
                <w:right w:val="none" w:sz="0" w:space="0" w:color="auto"/>
              </w:divBdr>
              <w:divsChild>
                <w:div w:id="1090005167">
                  <w:marLeft w:val="0"/>
                  <w:marRight w:val="0"/>
                  <w:marTop w:val="0"/>
                  <w:marBottom w:val="0"/>
                  <w:divBdr>
                    <w:top w:val="none" w:sz="0" w:space="0" w:color="auto"/>
                    <w:left w:val="none" w:sz="0" w:space="0" w:color="auto"/>
                    <w:bottom w:val="none" w:sz="0" w:space="0" w:color="auto"/>
                    <w:right w:val="none" w:sz="0" w:space="0" w:color="auto"/>
                  </w:divBdr>
                  <w:divsChild>
                    <w:div w:id="6770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566069">
      <w:bodyDiv w:val="1"/>
      <w:marLeft w:val="0"/>
      <w:marRight w:val="0"/>
      <w:marTop w:val="0"/>
      <w:marBottom w:val="0"/>
      <w:divBdr>
        <w:top w:val="none" w:sz="0" w:space="0" w:color="auto"/>
        <w:left w:val="none" w:sz="0" w:space="0" w:color="auto"/>
        <w:bottom w:val="none" w:sz="0" w:space="0" w:color="auto"/>
        <w:right w:val="none" w:sz="0" w:space="0" w:color="auto"/>
      </w:divBdr>
      <w:divsChild>
        <w:div w:id="568930731">
          <w:marLeft w:val="0"/>
          <w:marRight w:val="0"/>
          <w:marTop w:val="0"/>
          <w:marBottom w:val="0"/>
          <w:divBdr>
            <w:top w:val="none" w:sz="0" w:space="0" w:color="auto"/>
            <w:left w:val="none" w:sz="0" w:space="0" w:color="auto"/>
            <w:bottom w:val="none" w:sz="0" w:space="0" w:color="auto"/>
            <w:right w:val="none" w:sz="0" w:space="0" w:color="auto"/>
          </w:divBdr>
          <w:divsChild>
            <w:div w:id="130901704">
              <w:marLeft w:val="0"/>
              <w:marRight w:val="0"/>
              <w:marTop w:val="0"/>
              <w:marBottom w:val="0"/>
              <w:divBdr>
                <w:top w:val="none" w:sz="0" w:space="0" w:color="auto"/>
                <w:left w:val="none" w:sz="0" w:space="0" w:color="auto"/>
                <w:bottom w:val="none" w:sz="0" w:space="0" w:color="auto"/>
                <w:right w:val="none" w:sz="0" w:space="0" w:color="auto"/>
              </w:divBdr>
              <w:divsChild>
                <w:div w:id="1756047573">
                  <w:marLeft w:val="0"/>
                  <w:marRight w:val="0"/>
                  <w:marTop w:val="0"/>
                  <w:marBottom w:val="0"/>
                  <w:divBdr>
                    <w:top w:val="none" w:sz="0" w:space="0" w:color="auto"/>
                    <w:left w:val="none" w:sz="0" w:space="0" w:color="auto"/>
                    <w:bottom w:val="none" w:sz="0" w:space="0" w:color="auto"/>
                    <w:right w:val="none" w:sz="0" w:space="0" w:color="auto"/>
                  </w:divBdr>
                  <w:divsChild>
                    <w:div w:id="13610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330">
      <w:bodyDiv w:val="1"/>
      <w:marLeft w:val="0"/>
      <w:marRight w:val="0"/>
      <w:marTop w:val="0"/>
      <w:marBottom w:val="0"/>
      <w:divBdr>
        <w:top w:val="none" w:sz="0" w:space="0" w:color="auto"/>
        <w:left w:val="none" w:sz="0" w:space="0" w:color="auto"/>
        <w:bottom w:val="none" w:sz="0" w:space="0" w:color="auto"/>
        <w:right w:val="none" w:sz="0" w:space="0" w:color="auto"/>
      </w:divBdr>
      <w:divsChild>
        <w:div w:id="1908563321">
          <w:marLeft w:val="0"/>
          <w:marRight w:val="0"/>
          <w:marTop w:val="0"/>
          <w:marBottom w:val="0"/>
          <w:divBdr>
            <w:top w:val="none" w:sz="0" w:space="0" w:color="auto"/>
            <w:left w:val="none" w:sz="0" w:space="0" w:color="auto"/>
            <w:bottom w:val="none" w:sz="0" w:space="0" w:color="auto"/>
            <w:right w:val="none" w:sz="0" w:space="0" w:color="auto"/>
          </w:divBdr>
          <w:divsChild>
            <w:div w:id="293022182">
              <w:marLeft w:val="0"/>
              <w:marRight w:val="0"/>
              <w:marTop w:val="0"/>
              <w:marBottom w:val="0"/>
              <w:divBdr>
                <w:top w:val="none" w:sz="0" w:space="0" w:color="auto"/>
                <w:left w:val="none" w:sz="0" w:space="0" w:color="auto"/>
                <w:bottom w:val="none" w:sz="0" w:space="0" w:color="auto"/>
                <w:right w:val="none" w:sz="0" w:space="0" w:color="auto"/>
              </w:divBdr>
              <w:divsChild>
                <w:div w:id="817579217">
                  <w:marLeft w:val="0"/>
                  <w:marRight w:val="0"/>
                  <w:marTop w:val="0"/>
                  <w:marBottom w:val="0"/>
                  <w:divBdr>
                    <w:top w:val="none" w:sz="0" w:space="0" w:color="auto"/>
                    <w:left w:val="none" w:sz="0" w:space="0" w:color="auto"/>
                    <w:bottom w:val="none" w:sz="0" w:space="0" w:color="auto"/>
                    <w:right w:val="none" w:sz="0" w:space="0" w:color="auto"/>
                  </w:divBdr>
                  <w:divsChild>
                    <w:div w:id="10857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27363">
      <w:bodyDiv w:val="1"/>
      <w:marLeft w:val="0"/>
      <w:marRight w:val="0"/>
      <w:marTop w:val="0"/>
      <w:marBottom w:val="0"/>
      <w:divBdr>
        <w:top w:val="none" w:sz="0" w:space="0" w:color="auto"/>
        <w:left w:val="none" w:sz="0" w:space="0" w:color="auto"/>
        <w:bottom w:val="none" w:sz="0" w:space="0" w:color="auto"/>
        <w:right w:val="none" w:sz="0" w:space="0" w:color="auto"/>
      </w:divBdr>
    </w:div>
    <w:div w:id="453794426">
      <w:bodyDiv w:val="1"/>
      <w:marLeft w:val="0"/>
      <w:marRight w:val="0"/>
      <w:marTop w:val="0"/>
      <w:marBottom w:val="0"/>
      <w:divBdr>
        <w:top w:val="none" w:sz="0" w:space="0" w:color="auto"/>
        <w:left w:val="none" w:sz="0" w:space="0" w:color="auto"/>
        <w:bottom w:val="none" w:sz="0" w:space="0" w:color="auto"/>
        <w:right w:val="none" w:sz="0" w:space="0" w:color="auto"/>
      </w:divBdr>
      <w:divsChild>
        <w:div w:id="1136529667">
          <w:marLeft w:val="0"/>
          <w:marRight w:val="0"/>
          <w:marTop w:val="0"/>
          <w:marBottom w:val="0"/>
          <w:divBdr>
            <w:top w:val="none" w:sz="0" w:space="0" w:color="auto"/>
            <w:left w:val="none" w:sz="0" w:space="0" w:color="auto"/>
            <w:bottom w:val="none" w:sz="0" w:space="0" w:color="auto"/>
            <w:right w:val="none" w:sz="0" w:space="0" w:color="auto"/>
          </w:divBdr>
          <w:divsChild>
            <w:div w:id="18431919">
              <w:marLeft w:val="0"/>
              <w:marRight w:val="0"/>
              <w:marTop w:val="0"/>
              <w:marBottom w:val="0"/>
              <w:divBdr>
                <w:top w:val="none" w:sz="0" w:space="0" w:color="auto"/>
                <w:left w:val="none" w:sz="0" w:space="0" w:color="auto"/>
                <w:bottom w:val="none" w:sz="0" w:space="0" w:color="auto"/>
                <w:right w:val="none" w:sz="0" w:space="0" w:color="auto"/>
              </w:divBdr>
              <w:divsChild>
                <w:div w:id="1994527662">
                  <w:marLeft w:val="0"/>
                  <w:marRight w:val="0"/>
                  <w:marTop w:val="0"/>
                  <w:marBottom w:val="0"/>
                  <w:divBdr>
                    <w:top w:val="none" w:sz="0" w:space="0" w:color="auto"/>
                    <w:left w:val="none" w:sz="0" w:space="0" w:color="auto"/>
                    <w:bottom w:val="none" w:sz="0" w:space="0" w:color="auto"/>
                    <w:right w:val="none" w:sz="0" w:space="0" w:color="auto"/>
                  </w:divBdr>
                  <w:divsChild>
                    <w:div w:id="4161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806">
      <w:bodyDiv w:val="1"/>
      <w:marLeft w:val="0"/>
      <w:marRight w:val="0"/>
      <w:marTop w:val="0"/>
      <w:marBottom w:val="0"/>
      <w:divBdr>
        <w:top w:val="none" w:sz="0" w:space="0" w:color="auto"/>
        <w:left w:val="none" w:sz="0" w:space="0" w:color="auto"/>
        <w:bottom w:val="none" w:sz="0" w:space="0" w:color="auto"/>
        <w:right w:val="none" w:sz="0" w:space="0" w:color="auto"/>
      </w:divBdr>
      <w:divsChild>
        <w:div w:id="499924804">
          <w:marLeft w:val="0"/>
          <w:marRight w:val="0"/>
          <w:marTop w:val="0"/>
          <w:marBottom w:val="0"/>
          <w:divBdr>
            <w:top w:val="none" w:sz="0" w:space="0" w:color="auto"/>
            <w:left w:val="none" w:sz="0" w:space="0" w:color="auto"/>
            <w:bottom w:val="none" w:sz="0" w:space="0" w:color="auto"/>
            <w:right w:val="none" w:sz="0" w:space="0" w:color="auto"/>
          </w:divBdr>
          <w:divsChild>
            <w:div w:id="740954964">
              <w:marLeft w:val="0"/>
              <w:marRight w:val="0"/>
              <w:marTop w:val="0"/>
              <w:marBottom w:val="0"/>
              <w:divBdr>
                <w:top w:val="none" w:sz="0" w:space="0" w:color="auto"/>
                <w:left w:val="none" w:sz="0" w:space="0" w:color="auto"/>
                <w:bottom w:val="none" w:sz="0" w:space="0" w:color="auto"/>
                <w:right w:val="none" w:sz="0" w:space="0" w:color="auto"/>
              </w:divBdr>
              <w:divsChild>
                <w:div w:id="1942957290">
                  <w:marLeft w:val="0"/>
                  <w:marRight w:val="0"/>
                  <w:marTop w:val="0"/>
                  <w:marBottom w:val="0"/>
                  <w:divBdr>
                    <w:top w:val="none" w:sz="0" w:space="0" w:color="auto"/>
                    <w:left w:val="none" w:sz="0" w:space="0" w:color="auto"/>
                    <w:bottom w:val="none" w:sz="0" w:space="0" w:color="auto"/>
                    <w:right w:val="none" w:sz="0" w:space="0" w:color="auto"/>
                  </w:divBdr>
                  <w:divsChild>
                    <w:div w:id="1583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61281">
      <w:bodyDiv w:val="1"/>
      <w:marLeft w:val="0"/>
      <w:marRight w:val="0"/>
      <w:marTop w:val="0"/>
      <w:marBottom w:val="0"/>
      <w:divBdr>
        <w:top w:val="none" w:sz="0" w:space="0" w:color="auto"/>
        <w:left w:val="none" w:sz="0" w:space="0" w:color="auto"/>
        <w:bottom w:val="none" w:sz="0" w:space="0" w:color="auto"/>
        <w:right w:val="none" w:sz="0" w:space="0" w:color="auto"/>
      </w:divBdr>
      <w:divsChild>
        <w:div w:id="446236547">
          <w:marLeft w:val="0"/>
          <w:marRight w:val="0"/>
          <w:marTop w:val="0"/>
          <w:marBottom w:val="0"/>
          <w:divBdr>
            <w:top w:val="none" w:sz="0" w:space="0" w:color="auto"/>
            <w:left w:val="none" w:sz="0" w:space="0" w:color="auto"/>
            <w:bottom w:val="none" w:sz="0" w:space="0" w:color="auto"/>
            <w:right w:val="none" w:sz="0" w:space="0" w:color="auto"/>
          </w:divBdr>
          <w:divsChild>
            <w:div w:id="530531290">
              <w:marLeft w:val="0"/>
              <w:marRight w:val="0"/>
              <w:marTop w:val="0"/>
              <w:marBottom w:val="0"/>
              <w:divBdr>
                <w:top w:val="none" w:sz="0" w:space="0" w:color="auto"/>
                <w:left w:val="none" w:sz="0" w:space="0" w:color="auto"/>
                <w:bottom w:val="none" w:sz="0" w:space="0" w:color="auto"/>
                <w:right w:val="none" w:sz="0" w:space="0" w:color="auto"/>
              </w:divBdr>
              <w:divsChild>
                <w:div w:id="910698363">
                  <w:marLeft w:val="0"/>
                  <w:marRight w:val="0"/>
                  <w:marTop w:val="0"/>
                  <w:marBottom w:val="0"/>
                  <w:divBdr>
                    <w:top w:val="none" w:sz="0" w:space="0" w:color="auto"/>
                    <w:left w:val="none" w:sz="0" w:space="0" w:color="auto"/>
                    <w:bottom w:val="none" w:sz="0" w:space="0" w:color="auto"/>
                    <w:right w:val="none" w:sz="0" w:space="0" w:color="auto"/>
                  </w:divBdr>
                  <w:divsChild>
                    <w:div w:id="7405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15191">
      <w:bodyDiv w:val="1"/>
      <w:marLeft w:val="0"/>
      <w:marRight w:val="0"/>
      <w:marTop w:val="0"/>
      <w:marBottom w:val="0"/>
      <w:divBdr>
        <w:top w:val="none" w:sz="0" w:space="0" w:color="auto"/>
        <w:left w:val="none" w:sz="0" w:space="0" w:color="auto"/>
        <w:bottom w:val="none" w:sz="0" w:space="0" w:color="auto"/>
        <w:right w:val="none" w:sz="0" w:space="0" w:color="auto"/>
      </w:divBdr>
    </w:div>
    <w:div w:id="902717364">
      <w:bodyDiv w:val="1"/>
      <w:marLeft w:val="0"/>
      <w:marRight w:val="0"/>
      <w:marTop w:val="0"/>
      <w:marBottom w:val="0"/>
      <w:divBdr>
        <w:top w:val="none" w:sz="0" w:space="0" w:color="auto"/>
        <w:left w:val="none" w:sz="0" w:space="0" w:color="auto"/>
        <w:bottom w:val="none" w:sz="0" w:space="0" w:color="auto"/>
        <w:right w:val="none" w:sz="0" w:space="0" w:color="auto"/>
      </w:divBdr>
      <w:divsChild>
        <w:div w:id="2092652234">
          <w:marLeft w:val="0"/>
          <w:marRight w:val="0"/>
          <w:marTop w:val="0"/>
          <w:marBottom w:val="0"/>
          <w:divBdr>
            <w:top w:val="none" w:sz="0" w:space="0" w:color="auto"/>
            <w:left w:val="none" w:sz="0" w:space="0" w:color="auto"/>
            <w:bottom w:val="none" w:sz="0" w:space="0" w:color="auto"/>
            <w:right w:val="none" w:sz="0" w:space="0" w:color="auto"/>
          </w:divBdr>
        </w:div>
      </w:divsChild>
    </w:div>
    <w:div w:id="998853059">
      <w:bodyDiv w:val="1"/>
      <w:marLeft w:val="0"/>
      <w:marRight w:val="0"/>
      <w:marTop w:val="0"/>
      <w:marBottom w:val="0"/>
      <w:divBdr>
        <w:top w:val="none" w:sz="0" w:space="0" w:color="auto"/>
        <w:left w:val="none" w:sz="0" w:space="0" w:color="auto"/>
        <w:bottom w:val="none" w:sz="0" w:space="0" w:color="auto"/>
        <w:right w:val="none" w:sz="0" w:space="0" w:color="auto"/>
      </w:divBdr>
    </w:div>
    <w:div w:id="1048845909">
      <w:bodyDiv w:val="1"/>
      <w:marLeft w:val="0"/>
      <w:marRight w:val="0"/>
      <w:marTop w:val="0"/>
      <w:marBottom w:val="0"/>
      <w:divBdr>
        <w:top w:val="none" w:sz="0" w:space="0" w:color="auto"/>
        <w:left w:val="none" w:sz="0" w:space="0" w:color="auto"/>
        <w:bottom w:val="none" w:sz="0" w:space="0" w:color="auto"/>
        <w:right w:val="none" w:sz="0" w:space="0" w:color="auto"/>
      </w:divBdr>
      <w:divsChild>
        <w:div w:id="1968390260">
          <w:marLeft w:val="0"/>
          <w:marRight w:val="0"/>
          <w:marTop w:val="0"/>
          <w:marBottom w:val="0"/>
          <w:divBdr>
            <w:top w:val="none" w:sz="0" w:space="0" w:color="auto"/>
            <w:left w:val="none" w:sz="0" w:space="0" w:color="auto"/>
            <w:bottom w:val="none" w:sz="0" w:space="0" w:color="auto"/>
            <w:right w:val="none" w:sz="0" w:space="0" w:color="auto"/>
          </w:divBdr>
          <w:divsChild>
            <w:div w:id="1209226729">
              <w:marLeft w:val="0"/>
              <w:marRight w:val="0"/>
              <w:marTop w:val="0"/>
              <w:marBottom w:val="0"/>
              <w:divBdr>
                <w:top w:val="none" w:sz="0" w:space="0" w:color="auto"/>
                <w:left w:val="none" w:sz="0" w:space="0" w:color="auto"/>
                <w:bottom w:val="none" w:sz="0" w:space="0" w:color="auto"/>
                <w:right w:val="none" w:sz="0" w:space="0" w:color="auto"/>
              </w:divBdr>
              <w:divsChild>
                <w:div w:id="1035697189">
                  <w:marLeft w:val="0"/>
                  <w:marRight w:val="0"/>
                  <w:marTop w:val="0"/>
                  <w:marBottom w:val="0"/>
                  <w:divBdr>
                    <w:top w:val="none" w:sz="0" w:space="0" w:color="auto"/>
                    <w:left w:val="none" w:sz="0" w:space="0" w:color="auto"/>
                    <w:bottom w:val="none" w:sz="0" w:space="0" w:color="auto"/>
                    <w:right w:val="none" w:sz="0" w:space="0" w:color="auto"/>
                  </w:divBdr>
                  <w:divsChild>
                    <w:div w:id="332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80926">
      <w:bodyDiv w:val="1"/>
      <w:marLeft w:val="0"/>
      <w:marRight w:val="0"/>
      <w:marTop w:val="0"/>
      <w:marBottom w:val="0"/>
      <w:divBdr>
        <w:top w:val="none" w:sz="0" w:space="0" w:color="auto"/>
        <w:left w:val="none" w:sz="0" w:space="0" w:color="auto"/>
        <w:bottom w:val="none" w:sz="0" w:space="0" w:color="auto"/>
        <w:right w:val="none" w:sz="0" w:space="0" w:color="auto"/>
      </w:divBdr>
      <w:divsChild>
        <w:div w:id="1573466914">
          <w:marLeft w:val="0"/>
          <w:marRight w:val="0"/>
          <w:marTop w:val="0"/>
          <w:marBottom w:val="0"/>
          <w:divBdr>
            <w:top w:val="none" w:sz="0" w:space="0" w:color="auto"/>
            <w:left w:val="none" w:sz="0" w:space="0" w:color="auto"/>
            <w:bottom w:val="none" w:sz="0" w:space="0" w:color="auto"/>
            <w:right w:val="none" w:sz="0" w:space="0" w:color="auto"/>
          </w:divBdr>
          <w:divsChild>
            <w:div w:id="1819418622">
              <w:marLeft w:val="0"/>
              <w:marRight w:val="0"/>
              <w:marTop w:val="0"/>
              <w:marBottom w:val="0"/>
              <w:divBdr>
                <w:top w:val="none" w:sz="0" w:space="0" w:color="auto"/>
                <w:left w:val="none" w:sz="0" w:space="0" w:color="auto"/>
                <w:bottom w:val="none" w:sz="0" w:space="0" w:color="auto"/>
                <w:right w:val="none" w:sz="0" w:space="0" w:color="auto"/>
              </w:divBdr>
              <w:divsChild>
                <w:div w:id="815101419">
                  <w:marLeft w:val="0"/>
                  <w:marRight w:val="0"/>
                  <w:marTop w:val="0"/>
                  <w:marBottom w:val="0"/>
                  <w:divBdr>
                    <w:top w:val="none" w:sz="0" w:space="0" w:color="auto"/>
                    <w:left w:val="none" w:sz="0" w:space="0" w:color="auto"/>
                    <w:bottom w:val="none" w:sz="0" w:space="0" w:color="auto"/>
                    <w:right w:val="none" w:sz="0" w:space="0" w:color="auto"/>
                  </w:divBdr>
                  <w:divsChild>
                    <w:div w:id="14914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86612">
      <w:bodyDiv w:val="1"/>
      <w:marLeft w:val="0"/>
      <w:marRight w:val="0"/>
      <w:marTop w:val="0"/>
      <w:marBottom w:val="0"/>
      <w:divBdr>
        <w:top w:val="none" w:sz="0" w:space="0" w:color="auto"/>
        <w:left w:val="none" w:sz="0" w:space="0" w:color="auto"/>
        <w:bottom w:val="none" w:sz="0" w:space="0" w:color="auto"/>
        <w:right w:val="none" w:sz="0" w:space="0" w:color="auto"/>
      </w:divBdr>
      <w:divsChild>
        <w:div w:id="1101022979">
          <w:marLeft w:val="0"/>
          <w:marRight w:val="0"/>
          <w:marTop w:val="0"/>
          <w:marBottom w:val="0"/>
          <w:divBdr>
            <w:top w:val="none" w:sz="0" w:space="0" w:color="auto"/>
            <w:left w:val="none" w:sz="0" w:space="0" w:color="auto"/>
            <w:bottom w:val="none" w:sz="0" w:space="0" w:color="auto"/>
            <w:right w:val="none" w:sz="0" w:space="0" w:color="auto"/>
          </w:divBdr>
          <w:divsChild>
            <w:div w:id="1646885471">
              <w:marLeft w:val="0"/>
              <w:marRight w:val="0"/>
              <w:marTop w:val="0"/>
              <w:marBottom w:val="0"/>
              <w:divBdr>
                <w:top w:val="none" w:sz="0" w:space="0" w:color="auto"/>
                <w:left w:val="none" w:sz="0" w:space="0" w:color="auto"/>
                <w:bottom w:val="none" w:sz="0" w:space="0" w:color="auto"/>
                <w:right w:val="none" w:sz="0" w:space="0" w:color="auto"/>
              </w:divBdr>
              <w:divsChild>
                <w:div w:id="1298143359">
                  <w:marLeft w:val="0"/>
                  <w:marRight w:val="0"/>
                  <w:marTop w:val="0"/>
                  <w:marBottom w:val="0"/>
                  <w:divBdr>
                    <w:top w:val="none" w:sz="0" w:space="0" w:color="auto"/>
                    <w:left w:val="none" w:sz="0" w:space="0" w:color="auto"/>
                    <w:bottom w:val="none" w:sz="0" w:space="0" w:color="auto"/>
                    <w:right w:val="none" w:sz="0" w:space="0" w:color="auto"/>
                  </w:divBdr>
                  <w:divsChild>
                    <w:div w:id="4287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16087">
      <w:bodyDiv w:val="1"/>
      <w:marLeft w:val="0"/>
      <w:marRight w:val="0"/>
      <w:marTop w:val="0"/>
      <w:marBottom w:val="0"/>
      <w:divBdr>
        <w:top w:val="none" w:sz="0" w:space="0" w:color="auto"/>
        <w:left w:val="none" w:sz="0" w:space="0" w:color="auto"/>
        <w:bottom w:val="none" w:sz="0" w:space="0" w:color="auto"/>
        <w:right w:val="none" w:sz="0" w:space="0" w:color="auto"/>
      </w:divBdr>
    </w:div>
    <w:div w:id="1359233437">
      <w:bodyDiv w:val="1"/>
      <w:marLeft w:val="0"/>
      <w:marRight w:val="0"/>
      <w:marTop w:val="0"/>
      <w:marBottom w:val="0"/>
      <w:divBdr>
        <w:top w:val="none" w:sz="0" w:space="0" w:color="auto"/>
        <w:left w:val="none" w:sz="0" w:space="0" w:color="auto"/>
        <w:bottom w:val="none" w:sz="0" w:space="0" w:color="auto"/>
        <w:right w:val="none" w:sz="0" w:space="0" w:color="auto"/>
      </w:divBdr>
    </w:div>
    <w:div w:id="1439178934">
      <w:bodyDiv w:val="1"/>
      <w:marLeft w:val="0"/>
      <w:marRight w:val="0"/>
      <w:marTop w:val="0"/>
      <w:marBottom w:val="0"/>
      <w:divBdr>
        <w:top w:val="none" w:sz="0" w:space="0" w:color="auto"/>
        <w:left w:val="none" w:sz="0" w:space="0" w:color="auto"/>
        <w:bottom w:val="none" w:sz="0" w:space="0" w:color="auto"/>
        <w:right w:val="none" w:sz="0" w:space="0" w:color="auto"/>
      </w:divBdr>
    </w:div>
    <w:div w:id="1447119013">
      <w:bodyDiv w:val="1"/>
      <w:marLeft w:val="0"/>
      <w:marRight w:val="0"/>
      <w:marTop w:val="0"/>
      <w:marBottom w:val="0"/>
      <w:divBdr>
        <w:top w:val="none" w:sz="0" w:space="0" w:color="auto"/>
        <w:left w:val="none" w:sz="0" w:space="0" w:color="auto"/>
        <w:bottom w:val="none" w:sz="0" w:space="0" w:color="auto"/>
        <w:right w:val="none" w:sz="0" w:space="0" w:color="auto"/>
      </w:divBdr>
    </w:div>
    <w:div w:id="1478764588">
      <w:bodyDiv w:val="1"/>
      <w:marLeft w:val="0"/>
      <w:marRight w:val="0"/>
      <w:marTop w:val="0"/>
      <w:marBottom w:val="0"/>
      <w:divBdr>
        <w:top w:val="none" w:sz="0" w:space="0" w:color="auto"/>
        <w:left w:val="none" w:sz="0" w:space="0" w:color="auto"/>
        <w:bottom w:val="none" w:sz="0" w:space="0" w:color="auto"/>
        <w:right w:val="none" w:sz="0" w:space="0" w:color="auto"/>
      </w:divBdr>
    </w:div>
    <w:div w:id="1499468537">
      <w:bodyDiv w:val="1"/>
      <w:marLeft w:val="0"/>
      <w:marRight w:val="0"/>
      <w:marTop w:val="0"/>
      <w:marBottom w:val="0"/>
      <w:divBdr>
        <w:top w:val="none" w:sz="0" w:space="0" w:color="auto"/>
        <w:left w:val="none" w:sz="0" w:space="0" w:color="auto"/>
        <w:bottom w:val="none" w:sz="0" w:space="0" w:color="auto"/>
        <w:right w:val="none" w:sz="0" w:space="0" w:color="auto"/>
      </w:divBdr>
      <w:divsChild>
        <w:div w:id="1946382643">
          <w:marLeft w:val="0"/>
          <w:marRight w:val="0"/>
          <w:marTop w:val="0"/>
          <w:marBottom w:val="0"/>
          <w:divBdr>
            <w:top w:val="none" w:sz="0" w:space="0" w:color="auto"/>
            <w:left w:val="none" w:sz="0" w:space="0" w:color="auto"/>
            <w:bottom w:val="none" w:sz="0" w:space="0" w:color="auto"/>
            <w:right w:val="none" w:sz="0" w:space="0" w:color="auto"/>
          </w:divBdr>
          <w:divsChild>
            <w:div w:id="1958482555">
              <w:marLeft w:val="0"/>
              <w:marRight w:val="0"/>
              <w:marTop w:val="0"/>
              <w:marBottom w:val="0"/>
              <w:divBdr>
                <w:top w:val="none" w:sz="0" w:space="0" w:color="auto"/>
                <w:left w:val="none" w:sz="0" w:space="0" w:color="auto"/>
                <w:bottom w:val="none" w:sz="0" w:space="0" w:color="auto"/>
                <w:right w:val="none" w:sz="0" w:space="0" w:color="auto"/>
              </w:divBdr>
              <w:divsChild>
                <w:div w:id="1827160308">
                  <w:marLeft w:val="0"/>
                  <w:marRight w:val="0"/>
                  <w:marTop w:val="0"/>
                  <w:marBottom w:val="0"/>
                  <w:divBdr>
                    <w:top w:val="none" w:sz="0" w:space="0" w:color="auto"/>
                    <w:left w:val="none" w:sz="0" w:space="0" w:color="auto"/>
                    <w:bottom w:val="none" w:sz="0" w:space="0" w:color="auto"/>
                    <w:right w:val="none" w:sz="0" w:space="0" w:color="auto"/>
                  </w:divBdr>
                  <w:divsChild>
                    <w:div w:id="19341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0089">
      <w:bodyDiv w:val="1"/>
      <w:marLeft w:val="0"/>
      <w:marRight w:val="0"/>
      <w:marTop w:val="0"/>
      <w:marBottom w:val="0"/>
      <w:divBdr>
        <w:top w:val="none" w:sz="0" w:space="0" w:color="auto"/>
        <w:left w:val="none" w:sz="0" w:space="0" w:color="auto"/>
        <w:bottom w:val="none" w:sz="0" w:space="0" w:color="auto"/>
        <w:right w:val="none" w:sz="0" w:space="0" w:color="auto"/>
      </w:divBdr>
      <w:divsChild>
        <w:div w:id="536815835">
          <w:marLeft w:val="0"/>
          <w:marRight w:val="0"/>
          <w:marTop w:val="0"/>
          <w:marBottom w:val="0"/>
          <w:divBdr>
            <w:top w:val="none" w:sz="0" w:space="0" w:color="auto"/>
            <w:left w:val="none" w:sz="0" w:space="0" w:color="auto"/>
            <w:bottom w:val="none" w:sz="0" w:space="0" w:color="auto"/>
            <w:right w:val="none" w:sz="0" w:space="0" w:color="auto"/>
          </w:divBdr>
          <w:divsChild>
            <w:div w:id="120540737">
              <w:marLeft w:val="0"/>
              <w:marRight w:val="0"/>
              <w:marTop w:val="0"/>
              <w:marBottom w:val="0"/>
              <w:divBdr>
                <w:top w:val="none" w:sz="0" w:space="0" w:color="auto"/>
                <w:left w:val="none" w:sz="0" w:space="0" w:color="auto"/>
                <w:bottom w:val="none" w:sz="0" w:space="0" w:color="auto"/>
                <w:right w:val="none" w:sz="0" w:space="0" w:color="auto"/>
              </w:divBdr>
              <w:divsChild>
                <w:div w:id="1562793647">
                  <w:marLeft w:val="0"/>
                  <w:marRight w:val="0"/>
                  <w:marTop w:val="0"/>
                  <w:marBottom w:val="0"/>
                  <w:divBdr>
                    <w:top w:val="none" w:sz="0" w:space="0" w:color="auto"/>
                    <w:left w:val="none" w:sz="0" w:space="0" w:color="auto"/>
                    <w:bottom w:val="none" w:sz="0" w:space="0" w:color="auto"/>
                    <w:right w:val="none" w:sz="0" w:space="0" w:color="auto"/>
                  </w:divBdr>
                  <w:divsChild>
                    <w:div w:id="1987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6454">
      <w:bodyDiv w:val="1"/>
      <w:marLeft w:val="0"/>
      <w:marRight w:val="0"/>
      <w:marTop w:val="0"/>
      <w:marBottom w:val="0"/>
      <w:divBdr>
        <w:top w:val="none" w:sz="0" w:space="0" w:color="auto"/>
        <w:left w:val="none" w:sz="0" w:space="0" w:color="auto"/>
        <w:bottom w:val="none" w:sz="0" w:space="0" w:color="auto"/>
        <w:right w:val="none" w:sz="0" w:space="0" w:color="auto"/>
      </w:divBdr>
      <w:divsChild>
        <w:div w:id="1598100811">
          <w:marLeft w:val="0"/>
          <w:marRight w:val="0"/>
          <w:marTop w:val="0"/>
          <w:marBottom w:val="0"/>
          <w:divBdr>
            <w:top w:val="none" w:sz="0" w:space="0" w:color="auto"/>
            <w:left w:val="none" w:sz="0" w:space="0" w:color="auto"/>
            <w:bottom w:val="none" w:sz="0" w:space="0" w:color="auto"/>
            <w:right w:val="none" w:sz="0" w:space="0" w:color="auto"/>
          </w:divBdr>
          <w:divsChild>
            <w:div w:id="1901398199">
              <w:marLeft w:val="0"/>
              <w:marRight w:val="0"/>
              <w:marTop w:val="0"/>
              <w:marBottom w:val="0"/>
              <w:divBdr>
                <w:top w:val="none" w:sz="0" w:space="0" w:color="auto"/>
                <w:left w:val="none" w:sz="0" w:space="0" w:color="auto"/>
                <w:bottom w:val="none" w:sz="0" w:space="0" w:color="auto"/>
                <w:right w:val="none" w:sz="0" w:space="0" w:color="auto"/>
              </w:divBdr>
              <w:divsChild>
                <w:div w:id="421530247">
                  <w:marLeft w:val="0"/>
                  <w:marRight w:val="0"/>
                  <w:marTop w:val="0"/>
                  <w:marBottom w:val="0"/>
                  <w:divBdr>
                    <w:top w:val="none" w:sz="0" w:space="0" w:color="auto"/>
                    <w:left w:val="none" w:sz="0" w:space="0" w:color="auto"/>
                    <w:bottom w:val="none" w:sz="0" w:space="0" w:color="auto"/>
                    <w:right w:val="none" w:sz="0" w:space="0" w:color="auto"/>
                  </w:divBdr>
                  <w:divsChild>
                    <w:div w:id="9571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657674">
      <w:bodyDiv w:val="1"/>
      <w:marLeft w:val="0"/>
      <w:marRight w:val="0"/>
      <w:marTop w:val="0"/>
      <w:marBottom w:val="0"/>
      <w:divBdr>
        <w:top w:val="none" w:sz="0" w:space="0" w:color="auto"/>
        <w:left w:val="none" w:sz="0" w:space="0" w:color="auto"/>
        <w:bottom w:val="none" w:sz="0" w:space="0" w:color="auto"/>
        <w:right w:val="none" w:sz="0" w:space="0" w:color="auto"/>
      </w:divBdr>
      <w:divsChild>
        <w:div w:id="1063941878">
          <w:marLeft w:val="0"/>
          <w:marRight w:val="0"/>
          <w:marTop w:val="0"/>
          <w:marBottom w:val="0"/>
          <w:divBdr>
            <w:top w:val="none" w:sz="0" w:space="0" w:color="auto"/>
            <w:left w:val="none" w:sz="0" w:space="0" w:color="auto"/>
            <w:bottom w:val="none" w:sz="0" w:space="0" w:color="auto"/>
            <w:right w:val="none" w:sz="0" w:space="0" w:color="auto"/>
          </w:divBdr>
          <w:divsChild>
            <w:div w:id="1165629954">
              <w:marLeft w:val="0"/>
              <w:marRight w:val="0"/>
              <w:marTop w:val="0"/>
              <w:marBottom w:val="0"/>
              <w:divBdr>
                <w:top w:val="none" w:sz="0" w:space="0" w:color="auto"/>
                <w:left w:val="none" w:sz="0" w:space="0" w:color="auto"/>
                <w:bottom w:val="none" w:sz="0" w:space="0" w:color="auto"/>
                <w:right w:val="none" w:sz="0" w:space="0" w:color="auto"/>
              </w:divBdr>
              <w:divsChild>
                <w:div w:id="465123193">
                  <w:marLeft w:val="0"/>
                  <w:marRight w:val="0"/>
                  <w:marTop w:val="0"/>
                  <w:marBottom w:val="0"/>
                  <w:divBdr>
                    <w:top w:val="none" w:sz="0" w:space="0" w:color="auto"/>
                    <w:left w:val="none" w:sz="0" w:space="0" w:color="auto"/>
                    <w:bottom w:val="none" w:sz="0" w:space="0" w:color="auto"/>
                    <w:right w:val="none" w:sz="0" w:space="0" w:color="auto"/>
                  </w:divBdr>
                  <w:divsChild>
                    <w:div w:id="1403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81141">
      <w:bodyDiv w:val="1"/>
      <w:marLeft w:val="0"/>
      <w:marRight w:val="0"/>
      <w:marTop w:val="0"/>
      <w:marBottom w:val="0"/>
      <w:divBdr>
        <w:top w:val="none" w:sz="0" w:space="0" w:color="auto"/>
        <w:left w:val="none" w:sz="0" w:space="0" w:color="auto"/>
        <w:bottom w:val="none" w:sz="0" w:space="0" w:color="auto"/>
        <w:right w:val="none" w:sz="0" w:space="0" w:color="auto"/>
      </w:divBdr>
      <w:divsChild>
        <w:div w:id="426390378">
          <w:marLeft w:val="0"/>
          <w:marRight w:val="0"/>
          <w:marTop w:val="0"/>
          <w:marBottom w:val="0"/>
          <w:divBdr>
            <w:top w:val="none" w:sz="0" w:space="0" w:color="auto"/>
            <w:left w:val="none" w:sz="0" w:space="0" w:color="auto"/>
            <w:bottom w:val="none" w:sz="0" w:space="0" w:color="auto"/>
            <w:right w:val="none" w:sz="0" w:space="0" w:color="auto"/>
          </w:divBdr>
          <w:divsChild>
            <w:div w:id="642202682">
              <w:marLeft w:val="0"/>
              <w:marRight w:val="0"/>
              <w:marTop w:val="0"/>
              <w:marBottom w:val="0"/>
              <w:divBdr>
                <w:top w:val="none" w:sz="0" w:space="0" w:color="auto"/>
                <w:left w:val="none" w:sz="0" w:space="0" w:color="auto"/>
                <w:bottom w:val="none" w:sz="0" w:space="0" w:color="auto"/>
                <w:right w:val="none" w:sz="0" w:space="0" w:color="auto"/>
              </w:divBdr>
              <w:divsChild>
                <w:div w:id="922111176">
                  <w:marLeft w:val="0"/>
                  <w:marRight w:val="0"/>
                  <w:marTop w:val="0"/>
                  <w:marBottom w:val="0"/>
                  <w:divBdr>
                    <w:top w:val="none" w:sz="0" w:space="0" w:color="auto"/>
                    <w:left w:val="none" w:sz="0" w:space="0" w:color="auto"/>
                    <w:bottom w:val="none" w:sz="0" w:space="0" w:color="auto"/>
                    <w:right w:val="none" w:sz="0" w:space="0" w:color="auto"/>
                  </w:divBdr>
                  <w:divsChild>
                    <w:div w:id="1324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ichard-brink.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0ABB-CB7A-436D-9521-CF853BAD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4384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5069</CharactersWithSpaces>
  <SharedDoc>false</SharedDoc>
  <HLinks>
    <vt:vector size="12" baseType="variant">
      <vt:variant>
        <vt:i4>1310809</vt:i4>
      </vt:variant>
      <vt:variant>
        <vt:i4>0</vt:i4>
      </vt:variant>
      <vt:variant>
        <vt:i4>0</vt:i4>
      </vt:variant>
      <vt:variant>
        <vt:i4>5</vt:i4>
      </vt:variant>
      <vt:variant>
        <vt:lpwstr>http://www.richard-brink.de/</vt:lpwstr>
      </vt:variant>
      <vt:variant>
        <vt:lpwstr/>
      </vt:variant>
      <vt:variant>
        <vt:i4>5439589</vt:i4>
      </vt:variant>
      <vt:variant>
        <vt:i4>0</vt:i4>
      </vt:variant>
      <vt:variant>
        <vt:i4>0</vt:i4>
      </vt:variant>
      <vt:variant>
        <vt:i4>5</vt:i4>
      </vt:variant>
      <vt:variant>
        <vt:lpwstr>mailto:marco.krypczyk@richard-brink.de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dc:creator>
  <cp:lastModifiedBy>Microsoft Office User</cp:lastModifiedBy>
  <cp:revision>3</cp:revision>
  <cp:lastPrinted>2020-02-05T14:19:00Z</cp:lastPrinted>
  <dcterms:created xsi:type="dcterms:W3CDTF">2026-07-27T06:53:00Z</dcterms:created>
  <dcterms:modified xsi:type="dcterms:W3CDTF">2026-08-14T07:47:00Z</dcterms:modified>
</cp:coreProperties>
</file>