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66DA25" w14:textId="31C378F3" w:rsidR="00445DCE" w:rsidRDefault="00D32683" w:rsidP="00445DCE">
      <w:pPr>
        <w:rPr>
          <w:rFonts w:cstheme="minorHAnsi"/>
          <w:b/>
          <w:bCs/>
          <w:i/>
          <w:iCs/>
          <w:color w:val="D20A10"/>
          <w:sz w:val="36"/>
          <w:szCs w:val="36"/>
        </w:rPr>
      </w:pPr>
      <w:r w:rsidRPr="00D32683">
        <w:rPr>
          <w:rFonts w:asciiTheme="minorHAnsi" w:hAnsiTheme="minorHAnsi" w:cstheme="minorHAnsi"/>
          <w:b/>
          <w:bCs/>
          <w:i/>
          <w:iCs/>
          <w:color w:val="C00000"/>
          <w:sz w:val="36"/>
          <w:szCs w:val="36"/>
        </w:rPr>
        <w:t xml:space="preserve">Aus einem Guss </w:t>
      </w:r>
      <w:r w:rsidR="002D0649">
        <w:rPr>
          <w:rFonts w:asciiTheme="minorHAnsi" w:hAnsiTheme="minorHAnsi" w:cstheme="minorHAnsi"/>
          <w:b/>
          <w:bCs/>
          <w:i/>
          <w:iCs/>
          <w:color w:val="C00000"/>
          <w:sz w:val="36"/>
          <w:szCs w:val="36"/>
        </w:rPr>
        <w:t>durch die Geschichte</w:t>
      </w:r>
      <w:r w:rsidR="001334FF" w:rsidRPr="00ED5F0D">
        <w:rPr>
          <w:rFonts w:asciiTheme="minorHAnsi" w:hAnsiTheme="minorHAnsi" w:cstheme="minorHAnsi"/>
          <w:b/>
          <w:bCs/>
          <w:i/>
          <w:iCs/>
          <w:color w:val="C00000"/>
          <w:sz w:val="36"/>
          <w:szCs w:val="36"/>
        </w:rPr>
        <w:br/>
      </w:r>
      <w:r w:rsidRPr="00D32683">
        <w:rPr>
          <w:rFonts w:asciiTheme="minorHAnsi" w:hAnsiTheme="minorHAnsi" w:cstheme="minorHAnsi"/>
          <w:sz w:val="28"/>
          <w:szCs w:val="28"/>
        </w:rPr>
        <w:t>Firma Richard Brink liefert monolithische Schwerlastentwässerung für historischen Fabrikvorplatz</w:t>
      </w:r>
    </w:p>
    <w:p w14:paraId="0A3CB9EA" w14:textId="3B6CE732" w:rsidR="00480B26" w:rsidRPr="00445DCE" w:rsidRDefault="00C55CBC" w:rsidP="00445DCE">
      <w:pPr>
        <w:rPr>
          <w:rFonts w:cstheme="minorHAnsi"/>
          <w:b/>
          <w:bCs/>
          <w:i/>
          <w:iCs/>
          <w:color w:val="D20A10"/>
          <w:sz w:val="36"/>
          <w:szCs w:val="36"/>
        </w:rPr>
      </w:pPr>
      <w:r w:rsidRPr="003D61FD">
        <w:rPr>
          <w:rFonts w:asciiTheme="minorHAnsi" w:hAnsiTheme="minorHAnsi" w:cstheme="minorHAnsi"/>
          <w:bCs/>
          <w:sz w:val="24"/>
          <w:szCs w:val="24"/>
        </w:rPr>
        <w:br/>
      </w:r>
      <w:r w:rsidR="00D32683" w:rsidRPr="00EE45CF">
        <w:rPr>
          <w:rFonts w:asciiTheme="minorHAnsi" w:hAnsiTheme="minorHAnsi" w:cstheme="minorHAnsi"/>
          <w:bCs/>
          <w:sz w:val="24"/>
          <w:szCs w:val="24"/>
        </w:rPr>
        <w:t>Zevenaar</w:t>
      </w:r>
      <w:r w:rsidR="009D23C7" w:rsidRPr="00EE45CF">
        <w:rPr>
          <w:rFonts w:asciiTheme="minorHAnsi" w:hAnsiTheme="minorHAnsi" w:cstheme="minorHAnsi"/>
          <w:bCs/>
          <w:sz w:val="24"/>
          <w:szCs w:val="24"/>
        </w:rPr>
        <w:t>,</w:t>
      </w:r>
      <w:r w:rsidR="00DD2074" w:rsidRPr="00EE45CF">
        <w:rPr>
          <w:rFonts w:asciiTheme="minorHAnsi" w:hAnsiTheme="minorHAnsi" w:cstheme="minorHAnsi"/>
          <w:bCs/>
          <w:sz w:val="24"/>
          <w:szCs w:val="24"/>
        </w:rPr>
        <w:t xml:space="preserve"> </w:t>
      </w:r>
      <w:r w:rsidR="00D32683" w:rsidRPr="00EE45CF">
        <w:rPr>
          <w:rFonts w:asciiTheme="minorHAnsi" w:hAnsiTheme="minorHAnsi" w:cstheme="minorHAnsi"/>
          <w:bCs/>
          <w:sz w:val="24"/>
          <w:szCs w:val="24"/>
        </w:rPr>
        <w:t>1</w:t>
      </w:r>
      <w:r w:rsidR="00EE45CF" w:rsidRPr="00EE45CF">
        <w:rPr>
          <w:rFonts w:asciiTheme="minorHAnsi" w:hAnsiTheme="minorHAnsi" w:cstheme="minorHAnsi"/>
          <w:bCs/>
          <w:sz w:val="24"/>
          <w:szCs w:val="24"/>
        </w:rPr>
        <w:t>7</w:t>
      </w:r>
      <w:r w:rsidR="00B25AAB" w:rsidRPr="00EE45CF">
        <w:rPr>
          <w:rFonts w:asciiTheme="minorHAnsi" w:hAnsiTheme="minorHAnsi" w:cstheme="minorHAnsi"/>
          <w:bCs/>
          <w:sz w:val="24"/>
          <w:szCs w:val="24"/>
        </w:rPr>
        <w:t>.</w:t>
      </w:r>
      <w:r w:rsidR="00CE41AC" w:rsidRPr="00EE45CF">
        <w:rPr>
          <w:rFonts w:asciiTheme="minorHAnsi" w:hAnsiTheme="minorHAnsi" w:cstheme="minorHAnsi"/>
          <w:bCs/>
          <w:sz w:val="24"/>
          <w:szCs w:val="24"/>
        </w:rPr>
        <w:t>0</w:t>
      </w:r>
      <w:r w:rsidR="00EE45CF" w:rsidRPr="00EE45CF">
        <w:rPr>
          <w:rFonts w:asciiTheme="minorHAnsi" w:hAnsiTheme="minorHAnsi" w:cstheme="minorHAnsi"/>
          <w:bCs/>
          <w:sz w:val="24"/>
          <w:szCs w:val="24"/>
        </w:rPr>
        <w:t>8</w:t>
      </w:r>
      <w:r w:rsidR="009D23C7" w:rsidRPr="00EE45CF">
        <w:rPr>
          <w:rFonts w:asciiTheme="minorHAnsi" w:hAnsiTheme="minorHAnsi" w:cstheme="minorHAnsi"/>
          <w:bCs/>
          <w:sz w:val="24"/>
          <w:szCs w:val="24"/>
        </w:rPr>
        <w:t>.202</w:t>
      </w:r>
      <w:r w:rsidR="00FE1FAB" w:rsidRPr="00EE45CF">
        <w:rPr>
          <w:rFonts w:asciiTheme="minorHAnsi" w:hAnsiTheme="minorHAnsi" w:cstheme="minorHAnsi"/>
          <w:bCs/>
          <w:sz w:val="24"/>
          <w:szCs w:val="24"/>
        </w:rPr>
        <w:t>6</w:t>
      </w:r>
      <w:r w:rsidRPr="00EE45CF">
        <w:rPr>
          <w:rFonts w:asciiTheme="minorHAnsi" w:hAnsiTheme="minorHAnsi" w:cstheme="minorHAnsi"/>
          <w:bCs/>
          <w:sz w:val="24"/>
          <w:szCs w:val="24"/>
        </w:rPr>
        <w:t>:</w:t>
      </w:r>
    </w:p>
    <w:p w14:paraId="1DECEAAD" w14:textId="77777777" w:rsidR="00D32683" w:rsidRDefault="00D32683" w:rsidP="00D32683">
      <w:pPr>
        <w:spacing w:line="360" w:lineRule="auto"/>
        <w:rPr>
          <w:rFonts w:asciiTheme="minorHAnsi" w:hAnsiTheme="minorHAnsi" w:cstheme="minorHAnsi"/>
          <w:b/>
          <w:bCs/>
          <w:sz w:val="24"/>
          <w:szCs w:val="24"/>
        </w:rPr>
      </w:pPr>
      <w:r w:rsidRPr="00D32683">
        <w:rPr>
          <w:rFonts w:asciiTheme="minorHAnsi" w:hAnsiTheme="minorHAnsi" w:cstheme="minorHAnsi"/>
          <w:b/>
          <w:bCs/>
          <w:sz w:val="24"/>
          <w:szCs w:val="24"/>
        </w:rPr>
        <w:t xml:space="preserve">Wo einst Tabak verarbeitet wurde, verbindet heute ein öffentliches Areal Kultur, Verwaltung und Begegnung. Mit der Neugestaltung des Melangeursplein erhielt der Vorplatz der früheren Zigarettenfabrik </w:t>
      </w:r>
      <w:r>
        <w:rPr>
          <w:rFonts w:asciiTheme="minorHAnsi" w:hAnsiTheme="minorHAnsi" w:cstheme="minorHAnsi"/>
          <w:b/>
          <w:bCs/>
          <w:sz w:val="24"/>
          <w:szCs w:val="24"/>
        </w:rPr>
        <w:t xml:space="preserve">im niederländischen Zevenaar </w:t>
      </w:r>
      <w:r w:rsidRPr="00D32683">
        <w:rPr>
          <w:rFonts w:asciiTheme="minorHAnsi" w:hAnsiTheme="minorHAnsi" w:cstheme="minorHAnsi"/>
          <w:b/>
          <w:bCs/>
          <w:sz w:val="24"/>
          <w:szCs w:val="24"/>
        </w:rPr>
        <w:t xml:space="preserve">eine neue Funktion. Begrünte Aufenthaltsbereiche, helle Gehflächen und weitläufige Pflasterzonen prägen das Erscheinungsbild. Für die Linienentwässerung der befestigten und befahrbaren Flächen </w:t>
      </w:r>
      <w:r>
        <w:rPr>
          <w:rFonts w:asciiTheme="minorHAnsi" w:hAnsiTheme="minorHAnsi" w:cstheme="minorHAnsi"/>
          <w:b/>
          <w:bCs/>
          <w:sz w:val="24"/>
          <w:szCs w:val="24"/>
        </w:rPr>
        <w:t>kam unter anderem die</w:t>
      </w:r>
      <w:r w:rsidRPr="00D32683">
        <w:rPr>
          <w:rFonts w:asciiTheme="minorHAnsi" w:hAnsiTheme="minorHAnsi" w:cstheme="minorHAnsi"/>
          <w:b/>
          <w:bCs/>
          <w:sz w:val="24"/>
          <w:szCs w:val="24"/>
        </w:rPr>
        <w:t xml:space="preserve"> </w:t>
      </w:r>
      <w:r>
        <w:rPr>
          <w:rFonts w:asciiTheme="minorHAnsi" w:hAnsiTheme="minorHAnsi" w:cstheme="minorHAnsi"/>
          <w:b/>
          <w:bCs/>
          <w:sz w:val="24"/>
          <w:szCs w:val="24"/>
        </w:rPr>
        <w:t>Schwerlast</w:t>
      </w:r>
      <w:r w:rsidRPr="00D32683">
        <w:rPr>
          <w:rFonts w:asciiTheme="minorHAnsi" w:hAnsiTheme="minorHAnsi" w:cstheme="minorHAnsi"/>
          <w:b/>
          <w:bCs/>
          <w:sz w:val="24"/>
          <w:szCs w:val="24"/>
        </w:rPr>
        <w:t xml:space="preserve">rinne „Mono-Fortis“ </w:t>
      </w:r>
      <w:r>
        <w:rPr>
          <w:rFonts w:asciiTheme="minorHAnsi" w:hAnsiTheme="minorHAnsi" w:cstheme="minorHAnsi"/>
          <w:b/>
          <w:bCs/>
          <w:sz w:val="24"/>
          <w:szCs w:val="24"/>
        </w:rPr>
        <w:t xml:space="preserve">aus Polymerbeton </w:t>
      </w:r>
      <w:r w:rsidRPr="00D32683">
        <w:rPr>
          <w:rFonts w:asciiTheme="minorHAnsi" w:hAnsiTheme="minorHAnsi" w:cstheme="minorHAnsi"/>
          <w:b/>
          <w:bCs/>
          <w:sz w:val="24"/>
          <w:szCs w:val="24"/>
        </w:rPr>
        <w:t>der Firma Richard Brink zum Einsatz.</w:t>
      </w:r>
    </w:p>
    <w:p w14:paraId="45ACB420" w14:textId="0D4A82D5" w:rsidR="00D32683" w:rsidRPr="00D32683" w:rsidRDefault="00D32683" w:rsidP="00D32683">
      <w:pPr>
        <w:spacing w:line="360" w:lineRule="auto"/>
        <w:rPr>
          <w:rFonts w:asciiTheme="minorHAnsi" w:hAnsiTheme="minorHAnsi" w:cstheme="minorHAnsi"/>
          <w:b/>
          <w:bCs/>
          <w:sz w:val="24"/>
          <w:szCs w:val="24"/>
        </w:rPr>
      </w:pPr>
      <w:r w:rsidRPr="00D32683">
        <w:rPr>
          <w:rFonts w:asciiTheme="minorHAnsi" w:hAnsiTheme="minorHAnsi" w:cstheme="minorHAnsi"/>
          <w:sz w:val="24"/>
          <w:szCs w:val="24"/>
        </w:rPr>
        <w:t xml:space="preserve">Die Geschichte des Standorts reicht bis in das Jahr 1920 zurück. Der Name Turmac entstand aus den Herkunftsbezeichnungen des damals verarbeiteten Tabaks aus der Türkei und Mazedonien. Nach dem Ende der Zigarettenproduktion im Jahr 2008 wurde der </w:t>
      </w:r>
      <w:r>
        <w:rPr>
          <w:rFonts w:asciiTheme="minorHAnsi" w:hAnsiTheme="minorHAnsi" w:cstheme="minorHAnsi"/>
          <w:sz w:val="24"/>
          <w:szCs w:val="24"/>
        </w:rPr>
        <w:t xml:space="preserve">historische </w:t>
      </w:r>
      <w:r w:rsidRPr="00D32683">
        <w:rPr>
          <w:rFonts w:asciiTheme="minorHAnsi" w:hAnsiTheme="minorHAnsi" w:cstheme="minorHAnsi"/>
          <w:sz w:val="24"/>
          <w:szCs w:val="24"/>
        </w:rPr>
        <w:t>Gebäudekomplex zu einem öffentlich zugänglichen Kultur- und Verwaltungsstandort weiterentwickelt. Auch der Name Melangeursplein erinnert an die industrielle Vergangenheit: Als Melangeur wurde der Fachmann bezeichnet, der verschiedene Tabaksorten zu charakteristischen Mischungen zusammenstellte.</w:t>
      </w:r>
    </w:p>
    <w:p w14:paraId="0D870C2A" w14:textId="1F14617F"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 xml:space="preserve">Heute bildet der Platz das Bindeglied zwischen Rathaus, Turmac Cultuurfabriek, Innenstadt und Bahnhofsbereich. Drei großflächige Pflanzbeete, Sitzmöglichkeiten und klar geführte Wege schaffen eine offene Platzstruktur. Die </w:t>
      </w:r>
      <w:r>
        <w:rPr>
          <w:rFonts w:asciiTheme="minorHAnsi" w:hAnsiTheme="minorHAnsi" w:cstheme="minorHAnsi"/>
          <w:sz w:val="24"/>
          <w:szCs w:val="24"/>
        </w:rPr>
        <w:t xml:space="preserve">verbaute </w:t>
      </w:r>
      <w:r w:rsidRPr="00D32683">
        <w:rPr>
          <w:rFonts w:asciiTheme="minorHAnsi" w:hAnsiTheme="minorHAnsi" w:cstheme="minorHAnsi"/>
          <w:sz w:val="24"/>
          <w:szCs w:val="24"/>
        </w:rPr>
        <w:t>Entwässerungslinie fügt sich dabei als technisch notwendiger, zugleich aber gestalterisch zurückhaltender Bestandteil in die befestigten Flächen ein.</w:t>
      </w:r>
    </w:p>
    <w:p w14:paraId="49F5ECF3" w14:textId="77777777" w:rsidR="00D32683" w:rsidRDefault="00D32683" w:rsidP="00D32683">
      <w:pPr>
        <w:spacing w:line="360" w:lineRule="auto"/>
        <w:rPr>
          <w:rFonts w:asciiTheme="minorHAnsi" w:hAnsiTheme="minorHAnsi" w:cstheme="minorHAnsi"/>
          <w:b/>
          <w:bCs/>
          <w:color w:val="C00000"/>
          <w:sz w:val="24"/>
          <w:szCs w:val="24"/>
        </w:rPr>
      </w:pPr>
    </w:p>
    <w:p w14:paraId="2952C396" w14:textId="30C32883" w:rsidR="00D32683" w:rsidRPr="00D32683" w:rsidRDefault="00D32683" w:rsidP="00D32683">
      <w:pPr>
        <w:spacing w:line="360" w:lineRule="auto"/>
        <w:rPr>
          <w:rFonts w:asciiTheme="minorHAnsi" w:hAnsiTheme="minorHAnsi" w:cstheme="minorHAnsi"/>
          <w:b/>
          <w:color w:val="C00000"/>
          <w:sz w:val="24"/>
          <w:szCs w:val="24"/>
        </w:rPr>
      </w:pPr>
      <w:r w:rsidRPr="00D32683">
        <w:rPr>
          <w:rFonts w:asciiTheme="minorHAnsi" w:hAnsiTheme="minorHAnsi" w:cstheme="minorHAnsi"/>
          <w:b/>
          <w:bCs/>
          <w:color w:val="C00000"/>
          <w:sz w:val="24"/>
          <w:szCs w:val="24"/>
        </w:rPr>
        <w:t>Klare Linie zwischen unterschiedlichen Flächen</w:t>
      </w:r>
    </w:p>
    <w:p w14:paraId="1656005C" w14:textId="3F686708"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 xml:space="preserve">Die „Mono-Fortis“ </w:t>
      </w:r>
      <w:r>
        <w:rPr>
          <w:rFonts w:asciiTheme="minorHAnsi" w:hAnsiTheme="minorHAnsi" w:cstheme="minorHAnsi"/>
          <w:sz w:val="24"/>
          <w:szCs w:val="24"/>
        </w:rPr>
        <w:t xml:space="preserve">der Firma Richard Brink </w:t>
      </w:r>
      <w:r w:rsidRPr="00D32683">
        <w:rPr>
          <w:rFonts w:asciiTheme="minorHAnsi" w:hAnsiTheme="minorHAnsi" w:cstheme="minorHAnsi"/>
          <w:sz w:val="24"/>
          <w:szCs w:val="24"/>
        </w:rPr>
        <w:t xml:space="preserve">verläuft über längere Strecken geradlinig </w:t>
      </w:r>
      <w:r w:rsidR="00112B1D">
        <w:rPr>
          <w:rFonts w:asciiTheme="minorHAnsi" w:hAnsiTheme="minorHAnsi" w:cstheme="minorHAnsi"/>
          <w:sz w:val="24"/>
          <w:szCs w:val="24"/>
        </w:rPr>
        <w:t>über den Platz</w:t>
      </w:r>
      <w:r w:rsidRPr="00D32683">
        <w:rPr>
          <w:rFonts w:asciiTheme="minorHAnsi" w:hAnsiTheme="minorHAnsi" w:cstheme="minorHAnsi"/>
          <w:sz w:val="24"/>
          <w:szCs w:val="24"/>
        </w:rPr>
        <w:t>. Sie begleitet die Übergänge zwischen den rotbraun</w:t>
      </w:r>
      <w:r w:rsidR="00112B1D">
        <w:rPr>
          <w:rFonts w:asciiTheme="minorHAnsi" w:hAnsiTheme="minorHAnsi" w:cstheme="minorHAnsi"/>
          <w:sz w:val="24"/>
          <w:szCs w:val="24"/>
        </w:rPr>
        <w:t xml:space="preserve"> geklinkerten</w:t>
      </w:r>
      <w:r w:rsidRPr="00D32683">
        <w:rPr>
          <w:rFonts w:asciiTheme="minorHAnsi" w:hAnsiTheme="minorHAnsi" w:cstheme="minorHAnsi"/>
          <w:sz w:val="24"/>
          <w:szCs w:val="24"/>
        </w:rPr>
        <w:t xml:space="preserve"> Pflasterflächen und den helleren Geh- und Aufenthaltsbereichen. Durch ihre dunkle und gleichmäßige Erscheinung bleibt die Rinne sichtbar, ordnet sich jedoch </w:t>
      </w:r>
      <w:r w:rsidR="00112B1D">
        <w:rPr>
          <w:rFonts w:asciiTheme="minorHAnsi" w:hAnsiTheme="minorHAnsi" w:cstheme="minorHAnsi"/>
          <w:sz w:val="24"/>
          <w:szCs w:val="24"/>
        </w:rPr>
        <w:t xml:space="preserve">elegant </w:t>
      </w:r>
      <w:r w:rsidRPr="00D32683">
        <w:rPr>
          <w:rFonts w:asciiTheme="minorHAnsi" w:hAnsiTheme="minorHAnsi" w:cstheme="minorHAnsi"/>
          <w:sz w:val="24"/>
          <w:szCs w:val="24"/>
        </w:rPr>
        <w:t>in die lineare Gliederung des Außenraums ein.</w:t>
      </w:r>
    </w:p>
    <w:p w14:paraId="7C587AA5" w14:textId="42C9AD1E"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Insgesamt wurden 66 jeweils einen Meter lange Rinnenelemente mit einer Nennweite von DN 150 verbaut. Die Rinnen besitzen eine Breite von 206 Millimetern und eine Höhe von 250 Millimetern. Mit der Belastungsklasse E 600 ist das System für hohe Beanspruchungen auf befahrbaren Flächen ausgelegt</w:t>
      </w:r>
      <w:r>
        <w:rPr>
          <w:rFonts w:asciiTheme="minorHAnsi" w:hAnsiTheme="minorHAnsi" w:cstheme="minorHAnsi"/>
          <w:sz w:val="24"/>
          <w:szCs w:val="24"/>
        </w:rPr>
        <w:t xml:space="preserve"> und damit bestens für die Anforderungen vor Ort geeignet.</w:t>
      </w:r>
    </w:p>
    <w:p w14:paraId="40AE4712" w14:textId="77777777" w:rsidR="00D32683" w:rsidRDefault="00D32683" w:rsidP="00CA0068">
      <w:pPr>
        <w:spacing w:line="360" w:lineRule="auto"/>
        <w:rPr>
          <w:rFonts w:asciiTheme="minorHAnsi" w:hAnsiTheme="minorHAnsi" w:cstheme="minorHAnsi"/>
          <w:b/>
          <w:color w:val="C00000"/>
          <w:sz w:val="24"/>
          <w:szCs w:val="24"/>
        </w:rPr>
      </w:pPr>
      <w:r w:rsidRPr="00D32683">
        <w:rPr>
          <w:rFonts w:asciiTheme="minorHAnsi" w:hAnsiTheme="minorHAnsi" w:cstheme="minorHAnsi"/>
          <w:b/>
          <w:color w:val="C00000"/>
          <w:sz w:val="24"/>
          <w:szCs w:val="24"/>
        </w:rPr>
        <w:t>Rinnenkörper und Rost in einem Bauteil</w:t>
      </w:r>
    </w:p>
    <w:p w14:paraId="7325D66C" w14:textId="77777777"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Das zentrale Merkmal der „Mono-Fortis“ liegt in ihrem monolithischen Aufbau. Rinnenkörper und Rost werden nicht als getrennte Komponenten ausgeführt, sondern bilden ein einziges Bauteil aus Polymerbeton. Damit entsteht innerhalb des regulären Rinnenstrangs eine geschlossene Konstruktion ohne separat aufliegenden Rost.</w:t>
      </w:r>
    </w:p>
    <w:p w14:paraId="0D9FE8A5" w14:textId="77777777"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Der Werkstoff Polymerbeton verbindet die für den Schwerlastbereich erforderliche Festigkeit mit einem geringeren Gewicht gegenüber Materialien mit vergleichbarer Festigkeit. Die Konstruktion eignet sich damit für belastbare Linienentwässerungen und unterstützt zugleich eine klare, durchgängige Gestaltung der Oberfläche.</w:t>
      </w:r>
    </w:p>
    <w:p w14:paraId="4AACBBB6" w14:textId="77777777"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 xml:space="preserve">Die einzelnen Rinnensegmente werden über ein Nut-Feder-System miteinander verbunden. Eine integrierte Gummidichtung sorgt an den Rinnenstößen für einen wasserdichten Übergang. Gerade bei einer aus </w:t>
      </w:r>
      <w:r w:rsidRPr="00D32683">
        <w:rPr>
          <w:rFonts w:asciiTheme="minorHAnsi" w:hAnsiTheme="minorHAnsi" w:cstheme="minorHAnsi"/>
          <w:sz w:val="24"/>
          <w:szCs w:val="24"/>
        </w:rPr>
        <w:lastRenderedPageBreak/>
        <w:t>zahlreichen Ein-Meter-Elementen zusammengesetzten Entwässerungslinie bildet diese konstruktive Lösung die Grundlage für eine geschlossene Verbindung der einzelnen Segmente.</w:t>
      </w:r>
    </w:p>
    <w:p w14:paraId="5183A444" w14:textId="1C48E8A7" w:rsidR="007A202A" w:rsidRDefault="00D32683" w:rsidP="005B1417">
      <w:pPr>
        <w:spacing w:line="360" w:lineRule="auto"/>
        <w:rPr>
          <w:rFonts w:asciiTheme="minorHAnsi" w:hAnsiTheme="minorHAnsi" w:cstheme="minorHAnsi"/>
          <w:b/>
          <w:color w:val="C00000"/>
          <w:sz w:val="24"/>
          <w:szCs w:val="24"/>
        </w:rPr>
      </w:pPr>
      <w:r w:rsidRPr="00D32683">
        <w:rPr>
          <w:rFonts w:asciiTheme="minorHAnsi" w:hAnsiTheme="minorHAnsi" w:cstheme="minorHAnsi"/>
          <w:b/>
          <w:color w:val="C00000"/>
          <w:sz w:val="24"/>
          <w:szCs w:val="24"/>
        </w:rPr>
        <w:t>Sinkkästen ergänzen das System</w:t>
      </w:r>
    </w:p>
    <w:p w14:paraId="420CCF07" w14:textId="30C83E71"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 xml:space="preserve">Vier zusätzliche Sinkkästen aus Polymerbeton nehmen das Wasser aus der Rinnenlinie auf und schaffen die Verbindung zur weiterführenden Entwässerung. </w:t>
      </w:r>
      <w:r w:rsidR="00AD733A">
        <w:rPr>
          <w:rFonts w:asciiTheme="minorHAnsi" w:hAnsiTheme="minorHAnsi" w:cstheme="minorHAnsi"/>
          <w:sz w:val="24"/>
          <w:szCs w:val="24"/>
        </w:rPr>
        <w:t>Ergänzend</w:t>
      </w:r>
      <w:r w:rsidRPr="00D32683">
        <w:rPr>
          <w:rFonts w:asciiTheme="minorHAnsi" w:hAnsiTheme="minorHAnsi" w:cstheme="minorHAnsi"/>
          <w:sz w:val="24"/>
          <w:szCs w:val="24"/>
        </w:rPr>
        <w:t xml:space="preserve"> dazu fertigte die Richard Brink GmbH &amp; Co. KG </w:t>
      </w:r>
      <w:r w:rsidR="009A6F9E">
        <w:rPr>
          <w:rFonts w:asciiTheme="minorHAnsi" w:hAnsiTheme="minorHAnsi" w:cstheme="minorHAnsi"/>
          <w:sz w:val="24"/>
          <w:szCs w:val="24"/>
        </w:rPr>
        <w:t>passende Design-</w:t>
      </w:r>
      <w:r w:rsidRPr="00D32683">
        <w:rPr>
          <w:rFonts w:asciiTheme="minorHAnsi" w:hAnsiTheme="minorHAnsi" w:cstheme="minorHAnsi"/>
          <w:sz w:val="24"/>
          <w:szCs w:val="24"/>
        </w:rPr>
        <w:t xml:space="preserve">Gussroste des Typs „Zippa“. Auch </w:t>
      </w:r>
      <w:r w:rsidR="009A6F9E">
        <w:rPr>
          <w:rFonts w:asciiTheme="minorHAnsi" w:hAnsiTheme="minorHAnsi" w:cstheme="minorHAnsi"/>
          <w:sz w:val="24"/>
          <w:szCs w:val="24"/>
        </w:rPr>
        <w:t>die Sinkkästen und Roste</w:t>
      </w:r>
      <w:r w:rsidRPr="00D32683">
        <w:rPr>
          <w:rFonts w:asciiTheme="minorHAnsi" w:hAnsiTheme="minorHAnsi" w:cstheme="minorHAnsi"/>
          <w:sz w:val="24"/>
          <w:szCs w:val="24"/>
        </w:rPr>
        <w:t xml:space="preserve"> entsprechen der Belastungsklasse E 600.</w:t>
      </w:r>
    </w:p>
    <w:p w14:paraId="006F04C8" w14:textId="75FABAC9"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Die großformatigeren Roste der Sinkkästen setzen sich innerhalb des Rinnenverlaufs sichtbar von den monolithischen Elementen ab, bleiben jedoch funktional und gestalterisch Teil derselben Linie. Auf diese Weise entsteht ein durchgängiges System aus Rinnenkörpern und den erforderlichen Anschlusspunkten.</w:t>
      </w:r>
    </w:p>
    <w:p w14:paraId="3E1719D7" w14:textId="52CE424E" w:rsidR="00D32683" w:rsidRPr="00D32683" w:rsidRDefault="00D32683" w:rsidP="00D32683">
      <w:pPr>
        <w:spacing w:line="360" w:lineRule="auto"/>
        <w:rPr>
          <w:rFonts w:asciiTheme="minorHAnsi" w:hAnsiTheme="minorHAnsi" w:cstheme="minorHAnsi"/>
          <w:sz w:val="24"/>
          <w:szCs w:val="24"/>
        </w:rPr>
      </w:pPr>
      <w:r w:rsidRPr="00D32683">
        <w:rPr>
          <w:rFonts w:asciiTheme="minorHAnsi" w:hAnsiTheme="minorHAnsi" w:cstheme="minorHAnsi"/>
          <w:sz w:val="24"/>
          <w:szCs w:val="24"/>
        </w:rPr>
        <w:t xml:space="preserve">Mit </w:t>
      </w:r>
      <w:r w:rsidR="009A6F9E">
        <w:rPr>
          <w:rFonts w:asciiTheme="minorHAnsi" w:hAnsiTheme="minorHAnsi" w:cstheme="minorHAnsi"/>
          <w:sz w:val="24"/>
          <w:szCs w:val="24"/>
        </w:rPr>
        <w:t xml:space="preserve">insgesamt </w:t>
      </w:r>
      <w:r w:rsidRPr="00D32683">
        <w:rPr>
          <w:rFonts w:asciiTheme="minorHAnsi" w:hAnsiTheme="minorHAnsi" w:cstheme="minorHAnsi"/>
          <w:sz w:val="24"/>
          <w:szCs w:val="24"/>
        </w:rPr>
        <w:t>6</w:t>
      </w:r>
      <w:r w:rsidR="009A6F9E">
        <w:rPr>
          <w:rFonts w:asciiTheme="minorHAnsi" w:hAnsiTheme="minorHAnsi" w:cstheme="minorHAnsi"/>
          <w:sz w:val="24"/>
          <w:szCs w:val="24"/>
        </w:rPr>
        <w:t>8</w:t>
      </w:r>
      <w:r w:rsidRPr="00D32683">
        <w:rPr>
          <w:rFonts w:asciiTheme="minorHAnsi" w:hAnsiTheme="minorHAnsi" w:cstheme="minorHAnsi"/>
          <w:sz w:val="24"/>
          <w:szCs w:val="24"/>
        </w:rPr>
        <w:t xml:space="preserve"> Metern </w:t>
      </w:r>
      <w:r w:rsidR="009A6F9E">
        <w:rPr>
          <w:rFonts w:asciiTheme="minorHAnsi" w:hAnsiTheme="minorHAnsi" w:cstheme="minorHAnsi"/>
          <w:sz w:val="24"/>
          <w:szCs w:val="24"/>
        </w:rPr>
        <w:t xml:space="preserve">Länge </w:t>
      </w:r>
      <w:r w:rsidRPr="00D32683">
        <w:rPr>
          <w:rFonts w:asciiTheme="minorHAnsi" w:hAnsiTheme="minorHAnsi" w:cstheme="minorHAnsi"/>
          <w:sz w:val="24"/>
          <w:szCs w:val="24"/>
        </w:rPr>
        <w:t xml:space="preserve">übernimmt die Entwässerung eine zentrale Funktion innerhalb der neu geordneten Platzfläche. </w:t>
      </w:r>
      <w:r w:rsidR="009A6F9E">
        <w:rPr>
          <w:rFonts w:asciiTheme="minorHAnsi" w:hAnsiTheme="minorHAnsi" w:cstheme="minorHAnsi"/>
          <w:sz w:val="24"/>
          <w:szCs w:val="24"/>
        </w:rPr>
        <w:t>Die</w:t>
      </w:r>
      <w:r w:rsidRPr="00D32683">
        <w:rPr>
          <w:rFonts w:asciiTheme="minorHAnsi" w:hAnsiTheme="minorHAnsi" w:cstheme="minorHAnsi"/>
          <w:sz w:val="24"/>
          <w:szCs w:val="24"/>
        </w:rPr>
        <w:t xml:space="preserve"> monolithische Bauweise </w:t>
      </w:r>
      <w:r w:rsidR="009A6F9E">
        <w:rPr>
          <w:rFonts w:asciiTheme="minorHAnsi" w:hAnsiTheme="minorHAnsi" w:cstheme="minorHAnsi"/>
          <w:sz w:val="24"/>
          <w:szCs w:val="24"/>
        </w:rPr>
        <w:t xml:space="preserve">der Rinnen </w:t>
      </w:r>
      <w:r w:rsidRPr="00D32683">
        <w:rPr>
          <w:rFonts w:asciiTheme="minorHAnsi" w:hAnsiTheme="minorHAnsi" w:cstheme="minorHAnsi"/>
          <w:sz w:val="24"/>
          <w:szCs w:val="24"/>
        </w:rPr>
        <w:t xml:space="preserve">verbindet </w:t>
      </w:r>
      <w:r w:rsidR="009A6F9E">
        <w:rPr>
          <w:rFonts w:asciiTheme="minorHAnsi" w:hAnsiTheme="minorHAnsi" w:cstheme="minorHAnsi"/>
          <w:sz w:val="24"/>
          <w:szCs w:val="24"/>
        </w:rPr>
        <w:t xml:space="preserve">hohe </w:t>
      </w:r>
      <w:r w:rsidRPr="00D32683">
        <w:rPr>
          <w:rFonts w:asciiTheme="minorHAnsi" w:hAnsiTheme="minorHAnsi" w:cstheme="minorHAnsi"/>
          <w:sz w:val="24"/>
          <w:szCs w:val="24"/>
        </w:rPr>
        <w:t>Belastbarkeit</w:t>
      </w:r>
      <w:r w:rsidR="009A6F9E">
        <w:rPr>
          <w:rFonts w:asciiTheme="minorHAnsi" w:hAnsiTheme="minorHAnsi" w:cstheme="minorHAnsi"/>
          <w:sz w:val="24"/>
          <w:szCs w:val="24"/>
        </w:rPr>
        <w:t xml:space="preserve"> mit einer</w:t>
      </w:r>
      <w:r w:rsidRPr="00D32683">
        <w:rPr>
          <w:rFonts w:asciiTheme="minorHAnsi" w:hAnsiTheme="minorHAnsi" w:cstheme="minorHAnsi"/>
          <w:sz w:val="24"/>
          <w:szCs w:val="24"/>
        </w:rPr>
        <w:t xml:space="preserve"> geradlinige</w:t>
      </w:r>
      <w:r w:rsidR="009A6F9E">
        <w:rPr>
          <w:rFonts w:asciiTheme="minorHAnsi" w:hAnsiTheme="minorHAnsi" w:cstheme="minorHAnsi"/>
          <w:sz w:val="24"/>
          <w:szCs w:val="24"/>
        </w:rPr>
        <w:t>n</w:t>
      </w:r>
      <w:r w:rsidRPr="00D32683">
        <w:rPr>
          <w:rFonts w:asciiTheme="minorHAnsi" w:hAnsiTheme="minorHAnsi" w:cstheme="minorHAnsi"/>
          <w:sz w:val="24"/>
          <w:szCs w:val="24"/>
        </w:rPr>
        <w:t xml:space="preserve"> Optik. Damit fügt sich die Schwerlastentwässerung </w:t>
      </w:r>
      <w:r w:rsidR="009A6F9E">
        <w:rPr>
          <w:rFonts w:asciiTheme="minorHAnsi" w:hAnsiTheme="minorHAnsi" w:cstheme="minorHAnsi"/>
          <w:sz w:val="24"/>
          <w:szCs w:val="24"/>
        </w:rPr>
        <w:t xml:space="preserve">perfekt </w:t>
      </w:r>
      <w:r w:rsidRPr="00D32683">
        <w:rPr>
          <w:rFonts w:asciiTheme="minorHAnsi" w:hAnsiTheme="minorHAnsi" w:cstheme="minorHAnsi"/>
          <w:sz w:val="24"/>
          <w:szCs w:val="24"/>
        </w:rPr>
        <w:t>in einen öffentlichen Raum ein, der die industrielle Vergangenheit des Standorts bewahrt und zugleich auf seine heutige Nutzung ausgerichtet ist.</w:t>
      </w:r>
    </w:p>
    <w:p w14:paraId="5A7917EB" w14:textId="253BED31" w:rsidR="0057010D" w:rsidRDefault="006B15AF" w:rsidP="005B1417">
      <w:pPr>
        <w:spacing w:line="360" w:lineRule="auto"/>
        <w:rPr>
          <w:rFonts w:asciiTheme="minorHAnsi" w:hAnsiTheme="minorHAnsi" w:cstheme="minorHAnsi"/>
          <w:b/>
          <w:color w:val="000000" w:themeColor="text1"/>
          <w:sz w:val="24"/>
          <w:szCs w:val="24"/>
        </w:rPr>
      </w:pPr>
      <w:r w:rsidRPr="00E249F7">
        <w:rPr>
          <w:rFonts w:asciiTheme="minorHAnsi" w:hAnsiTheme="minorHAnsi" w:cstheme="minorHAnsi"/>
          <w:b/>
          <w:color w:val="000000" w:themeColor="text1"/>
          <w:sz w:val="24"/>
          <w:szCs w:val="24"/>
        </w:rPr>
        <w:t>(ca.</w:t>
      </w:r>
      <w:r w:rsidR="00B328C8" w:rsidRPr="00E249F7">
        <w:rPr>
          <w:rFonts w:asciiTheme="minorHAnsi" w:hAnsiTheme="minorHAnsi" w:cstheme="minorHAnsi"/>
          <w:b/>
          <w:color w:val="000000" w:themeColor="text1"/>
          <w:sz w:val="24"/>
          <w:szCs w:val="24"/>
        </w:rPr>
        <w:t xml:space="preserve"> </w:t>
      </w:r>
      <w:r w:rsidR="00C655D8">
        <w:rPr>
          <w:rFonts w:asciiTheme="minorHAnsi" w:hAnsiTheme="minorHAnsi" w:cstheme="minorHAnsi"/>
          <w:b/>
          <w:color w:val="000000" w:themeColor="text1"/>
          <w:sz w:val="24"/>
          <w:szCs w:val="24"/>
        </w:rPr>
        <w:t>4</w:t>
      </w:r>
      <w:r w:rsidR="00606213">
        <w:rPr>
          <w:rFonts w:asciiTheme="minorHAnsi" w:hAnsiTheme="minorHAnsi" w:cstheme="minorHAnsi"/>
          <w:b/>
          <w:color w:val="000000" w:themeColor="text1"/>
          <w:sz w:val="24"/>
          <w:szCs w:val="24"/>
        </w:rPr>
        <w:t>.</w:t>
      </w:r>
      <w:r w:rsidR="00112B1D">
        <w:rPr>
          <w:rFonts w:asciiTheme="minorHAnsi" w:hAnsiTheme="minorHAnsi" w:cstheme="minorHAnsi"/>
          <w:b/>
          <w:color w:val="000000" w:themeColor="text1"/>
          <w:sz w:val="24"/>
          <w:szCs w:val="24"/>
        </w:rPr>
        <w:t>50</w:t>
      </w:r>
      <w:r w:rsidR="00CE41AC" w:rsidRPr="00E249F7">
        <w:rPr>
          <w:rFonts w:asciiTheme="minorHAnsi" w:hAnsiTheme="minorHAnsi" w:cstheme="minorHAnsi"/>
          <w:b/>
          <w:color w:val="000000" w:themeColor="text1"/>
          <w:sz w:val="24"/>
          <w:szCs w:val="24"/>
        </w:rPr>
        <w:t>0</w:t>
      </w:r>
      <w:r w:rsidRPr="00E249F7">
        <w:rPr>
          <w:rFonts w:asciiTheme="minorHAnsi" w:hAnsiTheme="minorHAnsi" w:cstheme="minorHAnsi"/>
          <w:b/>
          <w:color w:val="000000" w:themeColor="text1"/>
          <w:sz w:val="24"/>
          <w:szCs w:val="24"/>
        </w:rPr>
        <w:t xml:space="preserve"> </w:t>
      </w:r>
      <w:r w:rsidR="001A053B" w:rsidRPr="00E249F7">
        <w:rPr>
          <w:rFonts w:asciiTheme="minorHAnsi" w:hAnsiTheme="minorHAnsi" w:cstheme="minorHAnsi"/>
          <w:b/>
          <w:color w:val="000000" w:themeColor="text1"/>
          <w:sz w:val="24"/>
          <w:szCs w:val="24"/>
        </w:rPr>
        <w:t>Zeichen</w:t>
      </w:r>
      <w:r w:rsidR="00C655D8">
        <w:rPr>
          <w:rFonts w:asciiTheme="minorHAnsi" w:hAnsiTheme="minorHAnsi" w:cstheme="minorHAnsi"/>
          <w:b/>
          <w:color w:val="000000" w:themeColor="text1"/>
          <w:sz w:val="24"/>
          <w:szCs w:val="24"/>
        </w:rPr>
        <w:t>)</w:t>
      </w:r>
    </w:p>
    <w:p w14:paraId="0188DD20" w14:textId="77777777" w:rsidR="0057010D" w:rsidRPr="00E249F7" w:rsidRDefault="0057010D" w:rsidP="005B1417">
      <w:pPr>
        <w:spacing w:line="360" w:lineRule="auto"/>
        <w:rPr>
          <w:rFonts w:asciiTheme="minorHAnsi" w:hAnsiTheme="minorHAnsi" w:cstheme="minorHAnsi"/>
          <w:color w:val="000000" w:themeColor="text1"/>
          <w:sz w:val="24"/>
          <w:szCs w:val="24"/>
        </w:rPr>
      </w:pPr>
    </w:p>
    <w:p w14:paraId="6F56DF77" w14:textId="4F65612B" w:rsidR="007651F2" w:rsidRPr="00FD2C26" w:rsidRDefault="007651F2" w:rsidP="007651F2">
      <w:pPr>
        <w:spacing w:after="0" w:line="240" w:lineRule="auto"/>
        <w:rPr>
          <w:rFonts w:asciiTheme="minorHAnsi" w:hAnsiTheme="minorHAnsi" w:cstheme="minorHAnsi"/>
          <w:sz w:val="18"/>
        </w:rPr>
      </w:pPr>
      <w:r w:rsidRPr="00FD2C26">
        <w:rPr>
          <w:rFonts w:asciiTheme="minorHAnsi" w:hAnsiTheme="minorHAnsi" w:cstheme="minorHAnsi"/>
          <w:sz w:val="18"/>
        </w:rPr>
        <w:t xml:space="preserve">Die Firma Richard Brink ist ein mittelständisches Familienunternehmen in zweiter Generation aus Ostwestfalen, welches sich in seiner </w:t>
      </w:r>
      <w:r w:rsidR="002B2F5B">
        <w:rPr>
          <w:rFonts w:asciiTheme="minorHAnsi" w:hAnsiTheme="minorHAnsi" w:cstheme="minorHAnsi"/>
          <w:sz w:val="18"/>
        </w:rPr>
        <w:t>50</w:t>
      </w:r>
      <w:r w:rsidRPr="00FD2C26">
        <w:rPr>
          <w:rFonts w:asciiTheme="minorHAnsi" w:hAnsiTheme="minorHAnsi" w:cstheme="minorHAnsi"/>
          <w:sz w:val="18"/>
        </w:rPr>
        <w:t xml:space="preserve">-jährigen Geschichte als Experte für die Metallwarenfabrikation am Markt etabliert hat. Von der Produktentwicklung und Konstruktion über die Fertigung bis hin zur Beratung und dem Vertrieb werden jegliche Prozesse inhouse abgewickelt und verantwortet. </w:t>
      </w:r>
    </w:p>
    <w:p w14:paraId="72C7C40D" w14:textId="77777777" w:rsidR="007651F2" w:rsidRPr="00FD2C26" w:rsidRDefault="007651F2" w:rsidP="007651F2">
      <w:pPr>
        <w:spacing w:after="0" w:line="240" w:lineRule="auto"/>
        <w:rPr>
          <w:rFonts w:asciiTheme="minorHAnsi" w:hAnsiTheme="minorHAnsi" w:cstheme="minorHAnsi"/>
          <w:sz w:val="18"/>
        </w:rPr>
      </w:pPr>
    </w:p>
    <w:p w14:paraId="241208F6" w14:textId="7A337E32" w:rsidR="007E6042" w:rsidRPr="007A202A" w:rsidRDefault="007651F2" w:rsidP="00ED5F0D">
      <w:pPr>
        <w:spacing w:after="0" w:line="240" w:lineRule="auto"/>
        <w:rPr>
          <w:rFonts w:asciiTheme="minorHAnsi" w:hAnsiTheme="minorHAnsi" w:cstheme="minorHAnsi"/>
          <w:bCs/>
          <w:sz w:val="18"/>
          <w:szCs w:val="18"/>
        </w:rPr>
      </w:pPr>
      <w:r w:rsidRPr="00FD2C26">
        <w:rPr>
          <w:rFonts w:asciiTheme="minorHAnsi" w:hAnsiTheme="minorHAnsi" w:cstheme="minorHAnsi"/>
          <w:sz w:val="18"/>
        </w:rPr>
        <w:t xml:space="preserve">Die Produktpalette umfasst Drainage- und Entwässerungslösungen, Pflanzsysteme sowie Lösungen für Dachflächen und Wandbereiche, die Industrie, Bäder und Küchen. Maß- und Sonderanfertigungen ergänzen das umfassende Standard-Sortiment des Metallwarenherstellers. Weitere Informationen unter </w:t>
      </w:r>
      <w:hyperlink r:id="rId7" w:history="1">
        <w:r w:rsidRPr="00FD2C26">
          <w:rPr>
            <w:rStyle w:val="Hyperlink"/>
            <w:rFonts w:asciiTheme="minorHAnsi" w:hAnsiTheme="minorHAnsi" w:cstheme="minorHAnsi"/>
            <w:b/>
            <w:bCs/>
            <w:color w:val="D22624"/>
            <w:sz w:val="18"/>
          </w:rPr>
          <w:t>www.richard-brink.de</w:t>
        </w:r>
      </w:hyperlink>
      <w:r w:rsidRPr="00FD2C26">
        <w:rPr>
          <w:rFonts w:asciiTheme="minorHAnsi" w:hAnsiTheme="minorHAnsi" w:cstheme="minorHAnsi"/>
          <w:sz w:val="18"/>
        </w:rPr>
        <w:t>.</w:t>
      </w:r>
    </w:p>
    <w:sectPr w:rsidR="007E6042" w:rsidRPr="007A202A" w:rsidSect="002D5283">
      <w:headerReference w:type="default" r:id="rId8"/>
      <w:footerReference w:type="default" r:id="rId9"/>
      <w:pgSz w:w="11906" w:h="16838"/>
      <w:pgMar w:top="2552" w:right="283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D53A7F" w14:textId="77777777" w:rsidR="00C46407" w:rsidRDefault="00C46407" w:rsidP="002D5283">
      <w:pPr>
        <w:spacing w:after="0" w:line="240" w:lineRule="auto"/>
      </w:pPr>
      <w:r>
        <w:separator/>
      </w:r>
    </w:p>
  </w:endnote>
  <w:endnote w:type="continuationSeparator" w:id="0">
    <w:p w14:paraId="17284C06" w14:textId="77777777" w:rsidR="00C46407" w:rsidRDefault="00C46407" w:rsidP="002D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E0983" w14:textId="2ED586B6" w:rsidR="00EE7ED8" w:rsidRDefault="00C46407">
    <w:pPr>
      <w:pStyle w:val="Fuzeile"/>
      <w:jc w:val="center"/>
    </w:pPr>
    <w:r>
      <w:rPr>
        <w:noProof/>
        <w:lang w:eastAsia="de-DE"/>
      </w:rPr>
      <w:pict w14:anchorId="2D32AD4A">
        <v:shapetype id="_x0000_t202" coordsize="21600,21600" o:spt="202" path="m,l,21600r21600,l21600,xe">
          <v:stroke joinstyle="miter"/>
          <v:path gradientshapeok="t" o:connecttype="rect"/>
        </v:shapetype>
        <v:shape id="_x0000_s1025" type="#_x0000_t202" alt="" style="position:absolute;left:0;text-align:left;margin-left:392.2pt;margin-top:-193.15pt;width:126pt;height:224.25pt;z-index:251659264;mso-wrap-style:square;mso-wrap-edited:f;mso-width-percent:0;mso-height-percent:0;mso-width-percent:0;mso-height-percent:0;v-text-anchor:top" filled="f" stroked="f">
          <v:textbox style="mso-next-textbox:#_x0000_s1025">
            <w:txbxContent>
              <w:p w14:paraId="68E52041" w14:textId="77777777"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 xml:space="preserve">Herausgeber: </w:t>
                </w:r>
              </w:p>
              <w:p w14:paraId="39134DDC" w14:textId="77777777" w:rsidR="007651F2" w:rsidRPr="00FD2C26" w:rsidRDefault="007651F2" w:rsidP="007651F2">
                <w:pPr>
                  <w:pStyle w:val="berschrift1"/>
                  <w:spacing w:line="240" w:lineRule="auto"/>
                  <w:jc w:val="left"/>
                  <w:rPr>
                    <w:rFonts w:asciiTheme="minorHAnsi" w:hAnsiTheme="minorHAnsi" w:cstheme="minorHAnsi"/>
                    <w:color w:val="D20A10"/>
                    <w:sz w:val="14"/>
                  </w:rPr>
                </w:pPr>
                <w:r w:rsidRPr="00FD2C26">
                  <w:rPr>
                    <w:rFonts w:asciiTheme="minorHAnsi" w:hAnsiTheme="minorHAnsi" w:cstheme="minorHAnsi"/>
                    <w:color w:val="D20A10"/>
                    <w:sz w:val="14"/>
                  </w:rPr>
                  <w:t>Richard Brink GmbH &amp; Co. KG</w:t>
                </w:r>
              </w:p>
              <w:p w14:paraId="349EB39C" w14:textId="77777777"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Görlitzer Straße 1</w:t>
                </w:r>
              </w:p>
              <w:p w14:paraId="475D3479" w14:textId="77777777"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33758 Schloß Holte-Stukenbrock</w:t>
                </w:r>
              </w:p>
              <w:p w14:paraId="5DB2E6C3" w14:textId="43AEDD92"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Telefon:</w:t>
                </w:r>
                <w:r w:rsidRPr="00FD2C26">
                  <w:rPr>
                    <w:rFonts w:asciiTheme="minorHAnsi" w:hAnsiTheme="minorHAnsi" w:cstheme="minorHAnsi"/>
                    <w:color w:val="808080"/>
                    <w:sz w:val="14"/>
                  </w:rPr>
                  <w:tab/>
                  <w:t>+49 (0)5207</w:t>
                </w:r>
                <w:r w:rsidR="000435D3" w:rsidRPr="00FD2C26">
                  <w:rPr>
                    <w:rFonts w:asciiTheme="minorHAnsi" w:hAnsiTheme="minorHAnsi" w:cstheme="minorHAnsi"/>
                    <w:color w:val="808080"/>
                    <w:sz w:val="14"/>
                  </w:rPr>
                  <w:t xml:space="preserve"> </w:t>
                </w:r>
                <w:r w:rsidRPr="00FD2C26">
                  <w:rPr>
                    <w:rFonts w:asciiTheme="minorHAnsi" w:hAnsiTheme="minorHAnsi" w:cstheme="minorHAnsi"/>
                    <w:color w:val="808080"/>
                    <w:sz w:val="14"/>
                  </w:rPr>
                  <w:t>9504-0</w:t>
                </w:r>
              </w:p>
              <w:p w14:paraId="334BBAC1" w14:textId="2676F3FF"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Telefax:</w:t>
                </w:r>
                <w:r w:rsidRPr="00FD2C26">
                  <w:rPr>
                    <w:rFonts w:asciiTheme="minorHAnsi" w:hAnsiTheme="minorHAnsi" w:cstheme="minorHAnsi"/>
                    <w:color w:val="808080"/>
                    <w:sz w:val="14"/>
                  </w:rPr>
                  <w:tab/>
                  <w:t>+49 (0)5207 9504-20</w:t>
                </w:r>
              </w:p>
              <w:p w14:paraId="7B4857E0" w14:textId="6A56DA9A"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www.richard-brink.de</w:t>
                </w:r>
              </w:p>
              <w:p w14:paraId="21601D72" w14:textId="77777777" w:rsidR="007651F2" w:rsidRPr="00FD2C26" w:rsidRDefault="007651F2" w:rsidP="007651F2">
                <w:pPr>
                  <w:spacing w:after="0" w:line="240" w:lineRule="auto"/>
                  <w:rPr>
                    <w:rFonts w:asciiTheme="minorHAnsi" w:hAnsiTheme="minorHAnsi" w:cstheme="minorHAnsi"/>
                    <w:color w:val="808080"/>
                    <w:sz w:val="14"/>
                  </w:rPr>
                </w:pPr>
                <w:r w:rsidRPr="00FD2C26">
                  <w:rPr>
                    <w:rFonts w:asciiTheme="minorHAnsi" w:hAnsiTheme="minorHAnsi" w:cstheme="minorHAnsi"/>
                    <w:color w:val="808080"/>
                    <w:sz w:val="14"/>
                  </w:rPr>
                  <w:t>E-Mail: stefan.brink@richard-brink.de</w:t>
                </w:r>
              </w:p>
              <w:p w14:paraId="7F5655A2" w14:textId="77777777" w:rsidR="007651F2" w:rsidRPr="00FD2C26" w:rsidRDefault="007651F2" w:rsidP="007651F2">
                <w:pPr>
                  <w:spacing w:after="0" w:line="240" w:lineRule="auto"/>
                  <w:rPr>
                    <w:rFonts w:asciiTheme="minorHAnsi" w:hAnsiTheme="minorHAnsi" w:cstheme="minorHAnsi"/>
                    <w:color w:val="808080"/>
                    <w:sz w:val="14"/>
                  </w:rPr>
                </w:pPr>
              </w:p>
              <w:p w14:paraId="2E202309" w14:textId="77777777" w:rsidR="007651F2" w:rsidRPr="00FD2C26" w:rsidRDefault="007651F2" w:rsidP="007651F2">
                <w:pPr>
                  <w:spacing w:after="0" w:line="240" w:lineRule="auto"/>
                  <w:rPr>
                    <w:rFonts w:asciiTheme="minorHAnsi" w:hAnsiTheme="minorHAnsi" w:cstheme="minorHAnsi"/>
                    <w:b/>
                    <w:color w:val="D20A10"/>
                    <w:sz w:val="14"/>
                  </w:rPr>
                </w:pPr>
                <w:r w:rsidRPr="00FD2C26">
                  <w:rPr>
                    <w:rFonts w:asciiTheme="minorHAnsi" w:hAnsiTheme="minorHAnsi" w:cstheme="minorHAnsi"/>
                    <w:b/>
                    <w:color w:val="D20A10"/>
                    <w:sz w:val="14"/>
                  </w:rPr>
                  <w:t>Ansprechpartner Redaktion:</w:t>
                </w:r>
              </w:p>
              <w:p w14:paraId="21ECDB6D" w14:textId="77777777" w:rsidR="007651F2" w:rsidRPr="00FD2C26" w:rsidRDefault="007651F2" w:rsidP="007651F2">
                <w:pPr>
                  <w:pStyle w:val="Textkrper"/>
                  <w:rPr>
                    <w:rFonts w:asciiTheme="minorHAnsi" w:hAnsiTheme="minorHAnsi" w:cstheme="minorHAnsi"/>
                    <w:color w:val="808080"/>
                    <w:sz w:val="14"/>
                    <w:lang w:val="it-IT"/>
                  </w:rPr>
                </w:pPr>
                <w:r w:rsidRPr="00FD2C26">
                  <w:rPr>
                    <w:rFonts w:asciiTheme="minorHAnsi" w:hAnsiTheme="minorHAnsi" w:cstheme="minorHAnsi"/>
                    <w:color w:val="808080"/>
                    <w:sz w:val="14"/>
                    <w:lang w:val="it-IT"/>
                  </w:rPr>
                  <w:t>Daniel Spitzer</w:t>
                </w:r>
              </w:p>
              <w:p w14:paraId="16AA9F32" w14:textId="77777777" w:rsidR="007651F2" w:rsidRPr="00FD2C26" w:rsidRDefault="007651F2" w:rsidP="007651F2">
                <w:pPr>
                  <w:pStyle w:val="Textkrper"/>
                  <w:rPr>
                    <w:rFonts w:asciiTheme="minorHAnsi" w:hAnsiTheme="minorHAnsi" w:cstheme="minorHAnsi"/>
                    <w:color w:val="808080"/>
                    <w:sz w:val="14"/>
                    <w:lang w:val="it-IT"/>
                  </w:rPr>
                </w:pPr>
                <w:r w:rsidRPr="00FD2C26">
                  <w:rPr>
                    <w:rFonts w:asciiTheme="minorHAnsi" w:hAnsiTheme="minorHAnsi" w:cstheme="minorHAnsi"/>
                    <w:color w:val="808080"/>
                    <w:sz w:val="14"/>
                    <w:lang w:val="it-IT"/>
                  </w:rPr>
                  <w:t>stellv. Marketingleiter</w:t>
                </w:r>
              </w:p>
              <w:p w14:paraId="2AA9F64A" w14:textId="77777777" w:rsidR="007651F2" w:rsidRPr="00FD2C26" w:rsidRDefault="007651F2" w:rsidP="007651F2">
                <w:pPr>
                  <w:pStyle w:val="Textkrper"/>
                  <w:rPr>
                    <w:rFonts w:asciiTheme="minorHAnsi" w:hAnsiTheme="minorHAnsi" w:cstheme="minorHAnsi"/>
                    <w:color w:val="808080"/>
                    <w:sz w:val="14"/>
                    <w:lang w:val="it-IT"/>
                  </w:rPr>
                </w:pPr>
                <w:r w:rsidRPr="00FD2C26">
                  <w:rPr>
                    <w:rFonts w:asciiTheme="minorHAnsi" w:hAnsiTheme="minorHAnsi" w:cstheme="minorHAnsi"/>
                    <w:color w:val="808080"/>
                    <w:sz w:val="14"/>
                    <w:lang w:val="it-IT"/>
                  </w:rPr>
                  <w:t>daniel.spitzer@richard-brink.de</w:t>
                </w:r>
              </w:p>
              <w:p w14:paraId="555A4667" w14:textId="77777777" w:rsidR="007651F2" w:rsidRPr="00FD2C26" w:rsidRDefault="007651F2" w:rsidP="007651F2">
                <w:pPr>
                  <w:pStyle w:val="berschrift3"/>
                  <w:tabs>
                    <w:tab w:val="left" w:pos="567"/>
                  </w:tabs>
                  <w:rPr>
                    <w:rFonts w:asciiTheme="minorHAnsi" w:hAnsiTheme="minorHAnsi" w:cstheme="minorHAnsi"/>
                    <w:color w:val="808080"/>
                    <w:sz w:val="14"/>
                    <w:szCs w:val="14"/>
                    <w:lang w:val="it-IT"/>
                  </w:rPr>
                </w:pPr>
              </w:p>
              <w:p w14:paraId="034BCF3D" w14:textId="77777777" w:rsidR="007651F2" w:rsidRPr="00FD2C26" w:rsidRDefault="007651F2" w:rsidP="007651F2">
                <w:pPr>
                  <w:pStyle w:val="berschrift3"/>
                  <w:tabs>
                    <w:tab w:val="left" w:pos="567"/>
                  </w:tabs>
                  <w:rPr>
                    <w:rFonts w:asciiTheme="minorHAnsi" w:hAnsiTheme="minorHAnsi" w:cstheme="minorHAnsi"/>
                    <w:color w:val="808080"/>
                    <w:sz w:val="14"/>
                    <w:szCs w:val="14"/>
                  </w:rPr>
                </w:pPr>
                <w:r w:rsidRPr="00FD2C26">
                  <w:rPr>
                    <w:rFonts w:asciiTheme="minorHAnsi" w:hAnsiTheme="minorHAnsi" w:cstheme="minorHAnsi"/>
                    <w:color w:val="808080"/>
                    <w:sz w:val="14"/>
                    <w:szCs w:val="14"/>
                  </w:rPr>
                  <w:t>Abdruck frei – Beleg erbeten</w:t>
                </w:r>
              </w:p>
              <w:p w14:paraId="0E5A0744" w14:textId="77777777" w:rsidR="007651F2" w:rsidRPr="00FD2C26" w:rsidRDefault="007651F2" w:rsidP="007651F2">
                <w:pPr>
                  <w:rPr>
                    <w:rFonts w:asciiTheme="minorHAnsi" w:hAnsiTheme="minorHAnsi" w:cstheme="minorHAnsi"/>
                    <w:sz w:val="18"/>
                  </w:rPr>
                </w:pPr>
              </w:p>
            </w:txbxContent>
          </v:textbox>
        </v:shape>
      </w:pict>
    </w:r>
    <w:r w:rsidR="00B50B41">
      <w:rPr>
        <w:noProof/>
      </w:rPr>
      <w:fldChar w:fldCharType="begin"/>
    </w:r>
    <w:r w:rsidR="00B50B41">
      <w:rPr>
        <w:noProof/>
      </w:rPr>
      <w:instrText xml:space="preserve"> PAGE   \* MERGEFORMAT </w:instrText>
    </w:r>
    <w:r w:rsidR="00B50B41">
      <w:rPr>
        <w:noProof/>
      </w:rPr>
      <w:fldChar w:fldCharType="separate"/>
    </w:r>
    <w:r w:rsidR="001659AD">
      <w:rPr>
        <w:noProof/>
      </w:rPr>
      <w:t>1</w:t>
    </w:r>
    <w:r w:rsidR="00B50B41">
      <w:rPr>
        <w:noProof/>
      </w:rPr>
      <w:fldChar w:fldCharType="end"/>
    </w:r>
  </w:p>
  <w:p w14:paraId="19BFD483" w14:textId="77777777" w:rsidR="00EE7ED8" w:rsidRDefault="00EE7E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8EB93F" w14:textId="77777777" w:rsidR="00C46407" w:rsidRDefault="00C46407" w:rsidP="002D5283">
      <w:pPr>
        <w:spacing w:after="0" w:line="240" w:lineRule="auto"/>
      </w:pPr>
      <w:r>
        <w:separator/>
      </w:r>
    </w:p>
  </w:footnote>
  <w:footnote w:type="continuationSeparator" w:id="0">
    <w:p w14:paraId="4ECEAE97" w14:textId="77777777" w:rsidR="00C46407" w:rsidRDefault="00C46407" w:rsidP="002D5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EDADB" w14:textId="77777777" w:rsidR="00EE7ED8" w:rsidRPr="00FD2C26" w:rsidRDefault="00C46407">
    <w:pPr>
      <w:pStyle w:val="Kopfzeile"/>
      <w:rPr>
        <w:rFonts w:asciiTheme="minorHAnsi" w:hAnsiTheme="minorHAnsi" w:cstheme="minorHAnsi"/>
        <w:color w:val="808080"/>
        <w:sz w:val="52"/>
        <w:szCs w:val="52"/>
      </w:rPr>
    </w:pPr>
    <w:r>
      <w:rPr>
        <w:rFonts w:ascii="Verdana" w:hAnsi="Verdana"/>
        <w:noProof/>
        <w:color w:val="808080"/>
        <w:sz w:val="52"/>
        <w:szCs w:val="52"/>
      </w:rPr>
      <w:pict w14:anchorId="04C542FF">
        <v:shapetype id="_x0000_t202" coordsize="21600,21600" o:spt="202" path="m,l,21600r21600,l21600,xe">
          <v:stroke joinstyle="miter"/>
          <v:path gradientshapeok="t" o:connecttype="rect"/>
        </v:shapetype>
        <v:shape id="_x0000_s1026" type="#_x0000_t202" alt="" style="position:absolute;margin-left:392.25pt;margin-top:-1.3pt;width:104.7pt;height:109.35pt;z-index:251657216;mso-wrap-style:none;mso-wrap-edited:f;mso-width-percent:0;mso-height-percent:0;mso-width-percent:0;mso-height-percent:0;mso-width-relative:margin;mso-height-relative:margin;v-text-anchor:top" stroked="f">
          <v:textbox style="mso-next-textbox:#_x0000_s1026;mso-fit-shape-to-text:t">
            <w:txbxContent>
              <w:p w14:paraId="774A57A8" w14:textId="08562F26" w:rsidR="00EE7ED8" w:rsidRDefault="00B35311">
                <w:r>
                  <w:rPr>
                    <w:noProof/>
                    <w:lang w:eastAsia="de-DE"/>
                  </w:rPr>
                  <w:drawing>
                    <wp:inline distT="0" distB="0" distL="0" distR="0" wp14:anchorId="53D0D57C" wp14:editId="01727A79">
                      <wp:extent cx="1146710" cy="1146710"/>
                      <wp:effectExtent l="0" t="0" r="0" b="0"/>
                      <wp:docPr id="20188097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09765"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6710" cy="1146710"/>
                              </a:xfrm>
                              <a:prstGeom prst="rect">
                                <a:avLst/>
                              </a:prstGeom>
                              <a:noFill/>
                              <a:ln w="9525">
                                <a:noFill/>
                                <a:miter lim="800000"/>
                                <a:headEnd/>
                                <a:tailEnd/>
                              </a:ln>
                            </pic:spPr>
                          </pic:pic>
                        </a:graphicData>
                      </a:graphic>
                    </wp:inline>
                  </w:drawing>
                </w:r>
              </w:p>
            </w:txbxContent>
          </v:textbox>
        </v:shape>
      </w:pict>
    </w:r>
  </w:p>
  <w:p w14:paraId="188EEB69" w14:textId="31145138" w:rsidR="00EE7ED8" w:rsidRPr="00FD2C26" w:rsidRDefault="00677769" w:rsidP="007D13EF">
    <w:pPr>
      <w:pStyle w:val="Kopfzeile"/>
      <w:rPr>
        <w:rFonts w:asciiTheme="minorHAnsi" w:hAnsiTheme="minorHAnsi" w:cstheme="minorHAnsi"/>
        <w:color w:val="808080"/>
        <w:sz w:val="52"/>
        <w:szCs w:val="52"/>
      </w:rPr>
    </w:pPr>
    <w:r>
      <w:rPr>
        <w:rFonts w:asciiTheme="minorHAnsi" w:hAnsiTheme="minorHAnsi" w:cstheme="minorHAnsi"/>
        <w:color w:val="808080"/>
        <w:sz w:val="52"/>
        <w:szCs w:val="52"/>
      </w:rPr>
      <w:t>Referenzbericht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3D08"/>
    <w:rsid w:val="0000086C"/>
    <w:rsid w:val="00001240"/>
    <w:rsid w:val="000012C4"/>
    <w:rsid w:val="00001BF1"/>
    <w:rsid w:val="00002223"/>
    <w:rsid w:val="00002A87"/>
    <w:rsid w:val="00003842"/>
    <w:rsid w:val="000057AE"/>
    <w:rsid w:val="00006AB6"/>
    <w:rsid w:val="000076D2"/>
    <w:rsid w:val="0001180C"/>
    <w:rsid w:val="0001240E"/>
    <w:rsid w:val="000126D3"/>
    <w:rsid w:val="00013ACF"/>
    <w:rsid w:val="00013D62"/>
    <w:rsid w:val="00015D49"/>
    <w:rsid w:val="00016CD6"/>
    <w:rsid w:val="00017675"/>
    <w:rsid w:val="00017C9A"/>
    <w:rsid w:val="00017E94"/>
    <w:rsid w:val="000207E8"/>
    <w:rsid w:val="00022156"/>
    <w:rsid w:val="0002219E"/>
    <w:rsid w:val="0002224B"/>
    <w:rsid w:val="00022430"/>
    <w:rsid w:val="00022A50"/>
    <w:rsid w:val="000243F5"/>
    <w:rsid w:val="000245F2"/>
    <w:rsid w:val="00026CEF"/>
    <w:rsid w:val="0003089B"/>
    <w:rsid w:val="000308FC"/>
    <w:rsid w:val="000324DA"/>
    <w:rsid w:val="000324DE"/>
    <w:rsid w:val="00032C12"/>
    <w:rsid w:val="00033D49"/>
    <w:rsid w:val="00034983"/>
    <w:rsid w:val="00036CAE"/>
    <w:rsid w:val="00037BC9"/>
    <w:rsid w:val="00040E98"/>
    <w:rsid w:val="00042088"/>
    <w:rsid w:val="00043454"/>
    <w:rsid w:val="000435D3"/>
    <w:rsid w:val="000478AE"/>
    <w:rsid w:val="00047B18"/>
    <w:rsid w:val="0005085E"/>
    <w:rsid w:val="00052171"/>
    <w:rsid w:val="00052599"/>
    <w:rsid w:val="00052CDE"/>
    <w:rsid w:val="00053C5A"/>
    <w:rsid w:val="0005545A"/>
    <w:rsid w:val="000564D2"/>
    <w:rsid w:val="00056671"/>
    <w:rsid w:val="0006254E"/>
    <w:rsid w:val="00063AD4"/>
    <w:rsid w:val="00064C25"/>
    <w:rsid w:val="00064C66"/>
    <w:rsid w:val="00064D76"/>
    <w:rsid w:val="0006529E"/>
    <w:rsid w:val="0006553A"/>
    <w:rsid w:val="0006706A"/>
    <w:rsid w:val="000672AD"/>
    <w:rsid w:val="00067CC4"/>
    <w:rsid w:val="0007062C"/>
    <w:rsid w:val="00070C63"/>
    <w:rsid w:val="000718CC"/>
    <w:rsid w:val="00071E33"/>
    <w:rsid w:val="00072301"/>
    <w:rsid w:val="00073369"/>
    <w:rsid w:val="00073E2D"/>
    <w:rsid w:val="00075B99"/>
    <w:rsid w:val="00076803"/>
    <w:rsid w:val="000773D5"/>
    <w:rsid w:val="000773DE"/>
    <w:rsid w:val="0007741F"/>
    <w:rsid w:val="000777E1"/>
    <w:rsid w:val="0008063F"/>
    <w:rsid w:val="00082057"/>
    <w:rsid w:val="000823EE"/>
    <w:rsid w:val="00084728"/>
    <w:rsid w:val="00084D95"/>
    <w:rsid w:val="00086ABC"/>
    <w:rsid w:val="00087257"/>
    <w:rsid w:val="00091F3E"/>
    <w:rsid w:val="000925A2"/>
    <w:rsid w:val="000927B1"/>
    <w:rsid w:val="00092A89"/>
    <w:rsid w:val="00092DDD"/>
    <w:rsid w:val="00093ED3"/>
    <w:rsid w:val="0009453D"/>
    <w:rsid w:val="00094E25"/>
    <w:rsid w:val="00096DCF"/>
    <w:rsid w:val="000A0C56"/>
    <w:rsid w:val="000A1061"/>
    <w:rsid w:val="000A10B0"/>
    <w:rsid w:val="000A1D4D"/>
    <w:rsid w:val="000A2604"/>
    <w:rsid w:val="000A2DEA"/>
    <w:rsid w:val="000A345E"/>
    <w:rsid w:val="000A3ED8"/>
    <w:rsid w:val="000A4652"/>
    <w:rsid w:val="000A4AAB"/>
    <w:rsid w:val="000A503F"/>
    <w:rsid w:val="000A5802"/>
    <w:rsid w:val="000A5BCC"/>
    <w:rsid w:val="000A69C0"/>
    <w:rsid w:val="000A6FD1"/>
    <w:rsid w:val="000B08D7"/>
    <w:rsid w:val="000B2A90"/>
    <w:rsid w:val="000B3E18"/>
    <w:rsid w:val="000B5964"/>
    <w:rsid w:val="000B6694"/>
    <w:rsid w:val="000C0671"/>
    <w:rsid w:val="000C276C"/>
    <w:rsid w:val="000C2B13"/>
    <w:rsid w:val="000C2CA3"/>
    <w:rsid w:val="000C4E8E"/>
    <w:rsid w:val="000C7560"/>
    <w:rsid w:val="000C797D"/>
    <w:rsid w:val="000D07D7"/>
    <w:rsid w:val="000D0F6B"/>
    <w:rsid w:val="000D30DE"/>
    <w:rsid w:val="000D4363"/>
    <w:rsid w:val="000D5555"/>
    <w:rsid w:val="000D5FAD"/>
    <w:rsid w:val="000D7641"/>
    <w:rsid w:val="000D7C8D"/>
    <w:rsid w:val="000E0752"/>
    <w:rsid w:val="000E1085"/>
    <w:rsid w:val="000E1CFD"/>
    <w:rsid w:val="000E3573"/>
    <w:rsid w:val="000E3A2E"/>
    <w:rsid w:val="000E7019"/>
    <w:rsid w:val="000E704D"/>
    <w:rsid w:val="000E7B71"/>
    <w:rsid w:val="000F1F89"/>
    <w:rsid w:val="000F2107"/>
    <w:rsid w:val="000F3E3C"/>
    <w:rsid w:val="000F5123"/>
    <w:rsid w:val="000F5F80"/>
    <w:rsid w:val="000F61C7"/>
    <w:rsid w:val="000F62E7"/>
    <w:rsid w:val="000F6C3F"/>
    <w:rsid w:val="000F716A"/>
    <w:rsid w:val="000F7C1B"/>
    <w:rsid w:val="00100E80"/>
    <w:rsid w:val="00102354"/>
    <w:rsid w:val="0010265F"/>
    <w:rsid w:val="00103C3F"/>
    <w:rsid w:val="00104545"/>
    <w:rsid w:val="00107CD7"/>
    <w:rsid w:val="00112B1D"/>
    <w:rsid w:val="001132FE"/>
    <w:rsid w:val="00114204"/>
    <w:rsid w:val="00115265"/>
    <w:rsid w:val="00115DBB"/>
    <w:rsid w:val="00116D58"/>
    <w:rsid w:val="0011704B"/>
    <w:rsid w:val="00117984"/>
    <w:rsid w:val="00121925"/>
    <w:rsid w:val="00122197"/>
    <w:rsid w:val="00122774"/>
    <w:rsid w:val="0012368D"/>
    <w:rsid w:val="001237AB"/>
    <w:rsid w:val="00124C85"/>
    <w:rsid w:val="00125BCF"/>
    <w:rsid w:val="001261E4"/>
    <w:rsid w:val="0012714D"/>
    <w:rsid w:val="001272AF"/>
    <w:rsid w:val="00131B00"/>
    <w:rsid w:val="001334FF"/>
    <w:rsid w:val="0013426C"/>
    <w:rsid w:val="00137BB9"/>
    <w:rsid w:val="00140811"/>
    <w:rsid w:val="00142D5E"/>
    <w:rsid w:val="00144A64"/>
    <w:rsid w:val="00151ACE"/>
    <w:rsid w:val="00151ED5"/>
    <w:rsid w:val="00152350"/>
    <w:rsid w:val="00153AE9"/>
    <w:rsid w:val="00153FA5"/>
    <w:rsid w:val="001549C1"/>
    <w:rsid w:val="00154D0D"/>
    <w:rsid w:val="001561C1"/>
    <w:rsid w:val="001616F2"/>
    <w:rsid w:val="001643D5"/>
    <w:rsid w:val="00164BD1"/>
    <w:rsid w:val="0016561B"/>
    <w:rsid w:val="001659AD"/>
    <w:rsid w:val="001713D3"/>
    <w:rsid w:val="001736C5"/>
    <w:rsid w:val="00173CFC"/>
    <w:rsid w:val="001775A5"/>
    <w:rsid w:val="0018079E"/>
    <w:rsid w:val="00180F1C"/>
    <w:rsid w:val="0018106A"/>
    <w:rsid w:val="00182097"/>
    <w:rsid w:val="0018249B"/>
    <w:rsid w:val="0018295D"/>
    <w:rsid w:val="00182EC8"/>
    <w:rsid w:val="00183DBD"/>
    <w:rsid w:val="00185969"/>
    <w:rsid w:val="0018645C"/>
    <w:rsid w:val="00187B7E"/>
    <w:rsid w:val="00190F1A"/>
    <w:rsid w:val="00191CE5"/>
    <w:rsid w:val="00191F62"/>
    <w:rsid w:val="0019245E"/>
    <w:rsid w:val="0019254A"/>
    <w:rsid w:val="00195692"/>
    <w:rsid w:val="00197F2B"/>
    <w:rsid w:val="001A053B"/>
    <w:rsid w:val="001A2779"/>
    <w:rsid w:val="001A2B8E"/>
    <w:rsid w:val="001A561C"/>
    <w:rsid w:val="001A64B3"/>
    <w:rsid w:val="001A64C5"/>
    <w:rsid w:val="001B0049"/>
    <w:rsid w:val="001B17EC"/>
    <w:rsid w:val="001B1B53"/>
    <w:rsid w:val="001B35B0"/>
    <w:rsid w:val="001B444B"/>
    <w:rsid w:val="001B4CEC"/>
    <w:rsid w:val="001B510A"/>
    <w:rsid w:val="001B6422"/>
    <w:rsid w:val="001B6FD6"/>
    <w:rsid w:val="001B7186"/>
    <w:rsid w:val="001B7A61"/>
    <w:rsid w:val="001C0ED4"/>
    <w:rsid w:val="001C1528"/>
    <w:rsid w:val="001C33F7"/>
    <w:rsid w:val="001C34A5"/>
    <w:rsid w:val="001C40B5"/>
    <w:rsid w:val="001C5174"/>
    <w:rsid w:val="001C674F"/>
    <w:rsid w:val="001C70BE"/>
    <w:rsid w:val="001D0517"/>
    <w:rsid w:val="001D1ABA"/>
    <w:rsid w:val="001D292D"/>
    <w:rsid w:val="001D4381"/>
    <w:rsid w:val="001D47DB"/>
    <w:rsid w:val="001D6015"/>
    <w:rsid w:val="001D6A11"/>
    <w:rsid w:val="001D6BFF"/>
    <w:rsid w:val="001E0B5B"/>
    <w:rsid w:val="001E0EA5"/>
    <w:rsid w:val="001E1505"/>
    <w:rsid w:val="001E323F"/>
    <w:rsid w:val="001E66BF"/>
    <w:rsid w:val="001E783D"/>
    <w:rsid w:val="001E7A69"/>
    <w:rsid w:val="001E7EED"/>
    <w:rsid w:val="001F013F"/>
    <w:rsid w:val="001F055D"/>
    <w:rsid w:val="001F1798"/>
    <w:rsid w:val="001F2949"/>
    <w:rsid w:val="001F6A14"/>
    <w:rsid w:val="001F6CA9"/>
    <w:rsid w:val="001F7139"/>
    <w:rsid w:val="001F715A"/>
    <w:rsid w:val="0020081D"/>
    <w:rsid w:val="002021D0"/>
    <w:rsid w:val="00203856"/>
    <w:rsid w:val="00205518"/>
    <w:rsid w:val="00206003"/>
    <w:rsid w:val="00207195"/>
    <w:rsid w:val="00207C5E"/>
    <w:rsid w:val="0021178A"/>
    <w:rsid w:val="002120FA"/>
    <w:rsid w:val="002122EB"/>
    <w:rsid w:val="00213311"/>
    <w:rsid w:val="00214F64"/>
    <w:rsid w:val="00215D76"/>
    <w:rsid w:val="00216224"/>
    <w:rsid w:val="0021659E"/>
    <w:rsid w:val="002176D7"/>
    <w:rsid w:val="00217ABD"/>
    <w:rsid w:val="00221A09"/>
    <w:rsid w:val="00222904"/>
    <w:rsid w:val="00223393"/>
    <w:rsid w:val="00223F93"/>
    <w:rsid w:val="00224F5D"/>
    <w:rsid w:val="00225374"/>
    <w:rsid w:val="00225CAB"/>
    <w:rsid w:val="002261CC"/>
    <w:rsid w:val="00232754"/>
    <w:rsid w:val="00232DFE"/>
    <w:rsid w:val="00233C78"/>
    <w:rsid w:val="002350FB"/>
    <w:rsid w:val="0023673F"/>
    <w:rsid w:val="00236842"/>
    <w:rsid w:val="00240932"/>
    <w:rsid w:val="002412E4"/>
    <w:rsid w:val="00241D90"/>
    <w:rsid w:val="00243903"/>
    <w:rsid w:val="002456AC"/>
    <w:rsid w:val="002504F5"/>
    <w:rsid w:val="00250BEC"/>
    <w:rsid w:val="00250D34"/>
    <w:rsid w:val="00251C90"/>
    <w:rsid w:val="0025262F"/>
    <w:rsid w:val="00252CC4"/>
    <w:rsid w:val="00253E38"/>
    <w:rsid w:val="002548C0"/>
    <w:rsid w:val="002553C1"/>
    <w:rsid w:val="00256D9E"/>
    <w:rsid w:val="00257684"/>
    <w:rsid w:val="002578D2"/>
    <w:rsid w:val="00257A20"/>
    <w:rsid w:val="00260D87"/>
    <w:rsid w:val="00261D93"/>
    <w:rsid w:val="0026289C"/>
    <w:rsid w:val="00263DE5"/>
    <w:rsid w:val="0026556F"/>
    <w:rsid w:val="00266692"/>
    <w:rsid w:val="00266C6B"/>
    <w:rsid w:val="00267800"/>
    <w:rsid w:val="0027112F"/>
    <w:rsid w:val="002711CF"/>
    <w:rsid w:val="00272486"/>
    <w:rsid w:val="002728C7"/>
    <w:rsid w:val="00273516"/>
    <w:rsid w:val="0027378B"/>
    <w:rsid w:val="00273F5A"/>
    <w:rsid w:val="002744A0"/>
    <w:rsid w:val="0027470A"/>
    <w:rsid w:val="00274CB3"/>
    <w:rsid w:val="00275DFF"/>
    <w:rsid w:val="00276557"/>
    <w:rsid w:val="002767AB"/>
    <w:rsid w:val="0027693D"/>
    <w:rsid w:val="002776E6"/>
    <w:rsid w:val="00281603"/>
    <w:rsid w:val="00281753"/>
    <w:rsid w:val="00281E96"/>
    <w:rsid w:val="002830E4"/>
    <w:rsid w:val="00283FE7"/>
    <w:rsid w:val="00285699"/>
    <w:rsid w:val="00285DB2"/>
    <w:rsid w:val="002877BB"/>
    <w:rsid w:val="00291DB3"/>
    <w:rsid w:val="00291E88"/>
    <w:rsid w:val="0029208C"/>
    <w:rsid w:val="00292E49"/>
    <w:rsid w:val="0029396D"/>
    <w:rsid w:val="002941DE"/>
    <w:rsid w:val="002943AC"/>
    <w:rsid w:val="00294641"/>
    <w:rsid w:val="002946C0"/>
    <w:rsid w:val="002946DC"/>
    <w:rsid w:val="00294C05"/>
    <w:rsid w:val="00295593"/>
    <w:rsid w:val="00295943"/>
    <w:rsid w:val="00295F6F"/>
    <w:rsid w:val="002961E9"/>
    <w:rsid w:val="00296499"/>
    <w:rsid w:val="002966D8"/>
    <w:rsid w:val="00296829"/>
    <w:rsid w:val="00296CDF"/>
    <w:rsid w:val="002A10F9"/>
    <w:rsid w:val="002A13E5"/>
    <w:rsid w:val="002A1C2E"/>
    <w:rsid w:val="002A3313"/>
    <w:rsid w:val="002A4A06"/>
    <w:rsid w:val="002A4ACC"/>
    <w:rsid w:val="002A4D26"/>
    <w:rsid w:val="002A4F83"/>
    <w:rsid w:val="002A5793"/>
    <w:rsid w:val="002A6046"/>
    <w:rsid w:val="002A7FAE"/>
    <w:rsid w:val="002B12DD"/>
    <w:rsid w:val="002B1B17"/>
    <w:rsid w:val="002B2F5B"/>
    <w:rsid w:val="002B3028"/>
    <w:rsid w:val="002B476C"/>
    <w:rsid w:val="002B4889"/>
    <w:rsid w:val="002C2987"/>
    <w:rsid w:val="002D0649"/>
    <w:rsid w:val="002D08D9"/>
    <w:rsid w:val="002D0E41"/>
    <w:rsid w:val="002D14B9"/>
    <w:rsid w:val="002D2304"/>
    <w:rsid w:val="002D2898"/>
    <w:rsid w:val="002D36E8"/>
    <w:rsid w:val="002D39A3"/>
    <w:rsid w:val="002D3E5D"/>
    <w:rsid w:val="002D467D"/>
    <w:rsid w:val="002D4EBE"/>
    <w:rsid w:val="002D5283"/>
    <w:rsid w:val="002D5660"/>
    <w:rsid w:val="002D5B80"/>
    <w:rsid w:val="002D5D49"/>
    <w:rsid w:val="002E127D"/>
    <w:rsid w:val="002E18D3"/>
    <w:rsid w:val="002E1DF8"/>
    <w:rsid w:val="002E2059"/>
    <w:rsid w:val="002E21CD"/>
    <w:rsid w:val="002E2446"/>
    <w:rsid w:val="002E536E"/>
    <w:rsid w:val="002E563D"/>
    <w:rsid w:val="002E6062"/>
    <w:rsid w:val="002E69E6"/>
    <w:rsid w:val="002E70D7"/>
    <w:rsid w:val="002E72B4"/>
    <w:rsid w:val="002E7ABB"/>
    <w:rsid w:val="002F03ED"/>
    <w:rsid w:val="002F0F8C"/>
    <w:rsid w:val="002F11F6"/>
    <w:rsid w:val="002F25AE"/>
    <w:rsid w:val="002F2A5B"/>
    <w:rsid w:val="002F2F24"/>
    <w:rsid w:val="002F3234"/>
    <w:rsid w:val="002F40B9"/>
    <w:rsid w:val="002F4D49"/>
    <w:rsid w:val="002F4E03"/>
    <w:rsid w:val="002F600D"/>
    <w:rsid w:val="002F6F87"/>
    <w:rsid w:val="002F7546"/>
    <w:rsid w:val="003007CB"/>
    <w:rsid w:val="00301051"/>
    <w:rsid w:val="00302F51"/>
    <w:rsid w:val="00303FF7"/>
    <w:rsid w:val="00304F3A"/>
    <w:rsid w:val="00306E15"/>
    <w:rsid w:val="00314280"/>
    <w:rsid w:val="00314789"/>
    <w:rsid w:val="00314A52"/>
    <w:rsid w:val="003150B8"/>
    <w:rsid w:val="003153A7"/>
    <w:rsid w:val="003168E4"/>
    <w:rsid w:val="00316F15"/>
    <w:rsid w:val="003206FE"/>
    <w:rsid w:val="003225A2"/>
    <w:rsid w:val="00322F59"/>
    <w:rsid w:val="0032344F"/>
    <w:rsid w:val="00326E79"/>
    <w:rsid w:val="00327872"/>
    <w:rsid w:val="00330AC7"/>
    <w:rsid w:val="00331227"/>
    <w:rsid w:val="0033208A"/>
    <w:rsid w:val="0033305B"/>
    <w:rsid w:val="00333132"/>
    <w:rsid w:val="00334B14"/>
    <w:rsid w:val="0033527C"/>
    <w:rsid w:val="00335B47"/>
    <w:rsid w:val="0033733D"/>
    <w:rsid w:val="003406EA"/>
    <w:rsid w:val="003407DA"/>
    <w:rsid w:val="00341780"/>
    <w:rsid w:val="00341D18"/>
    <w:rsid w:val="00341D8C"/>
    <w:rsid w:val="00342400"/>
    <w:rsid w:val="003445E6"/>
    <w:rsid w:val="00344EA3"/>
    <w:rsid w:val="00346E12"/>
    <w:rsid w:val="0035019C"/>
    <w:rsid w:val="00351784"/>
    <w:rsid w:val="003536DC"/>
    <w:rsid w:val="00354210"/>
    <w:rsid w:val="003568C1"/>
    <w:rsid w:val="00357680"/>
    <w:rsid w:val="003603E9"/>
    <w:rsid w:val="00361C02"/>
    <w:rsid w:val="00362536"/>
    <w:rsid w:val="00362781"/>
    <w:rsid w:val="003627D8"/>
    <w:rsid w:val="00363222"/>
    <w:rsid w:val="00363E0F"/>
    <w:rsid w:val="0036451E"/>
    <w:rsid w:val="00364ED6"/>
    <w:rsid w:val="00365B2C"/>
    <w:rsid w:val="003669E8"/>
    <w:rsid w:val="0036783E"/>
    <w:rsid w:val="00371F81"/>
    <w:rsid w:val="00372B20"/>
    <w:rsid w:val="00373D77"/>
    <w:rsid w:val="0037406B"/>
    <w:rsid w:val="0037420D"/>
    <w:rsid w:val="00374319"/>
    <w:rsid w:val="003747B1"/>
    <w:rsid w:val="00374B1E"/>
    <w:rsid w:val="00377196"/>
    <w:rsid w:val="00381A53"/>
    <w:rsid w:val="00383971"/>
    <w:rsid w:val="00383FA8"/>
    <w:rsid w:val="00385593"/>
    <w:rsid w:val="0039035C"/>
    <w:rsid w:val="003903D7"/>
    <w:rsid w:val="00390787"/>
    <w:rsid w:val="00390B0B"/>
    <w:rsid w:val="0039267B"/>
    <w:rsid w:val="0039279A"/>
    <w:rsid w:val="00392FF9"/>
    <w:rsid w:val="00393099"/>
    <w:rsid w:val="00395F16"/>
    <w:rsid w:val="0039764F"/>
    <w:rsid w:val="003977B7"/>
    <w:rsid w:val="003A3250"/>
    <w:rsid w:val="003A394F"/>
    <w:rsid w:val="003A3EE2"/>
    <w:rsid w:val="003A4079"/>
    <w:rsid w:val="003A4181"/>
    <w:rsid w:val="003A4345"/>
    <w:rsid w:val="003A7DBF"/>
    <w:rsid w:val="003B1867"/>
    <w:rsid w:val="003B1AE6"/>
    <w:rsid w:val="003B3CE0"/>
    <w:rsid w:val="003B3D2B"/>
    <w:rsid w:val="003B610F"/>
    <w:rsid w:val="003B6C64"/>
    <w:rsid w:val="003B6E76"/>
    <w:rsid w:val="003B762B"/>
    <w:rsid w:val="003C11B3"/>
    <w:rsid w:val="003C233F"/>
    <w:rsid w:val="003C25DE"/>
    <w:rsid w:val="003C3C9F"/>
    <w:rsid w:val="003C412A"/>
    <w:rsid w:val="003C4B97"/>
    <w:rsid w:val="003C4C30"/>
    <w:rsid w:val="003C6773"/>
    <w:rsid w:val="003D0223"/>
    <w:rsid w:val="003D0A86"/>
    <w:rsid w:val="003D0D3F"/>
    <w:rsid w:val="003D0DDA"/>
    <w:rsid w:val="003D2B9F"/>
    <w:rsid w:val="003D3552"/>
    <w:rsid w:val="003D3C81"/>
    <w:rsid w:val="003D3DF9"/>
    <w:rsid w:val="003D61FD"/>
    <w:rsid w:val="003D7FCD"/>
    <w:rsid w:val="003E0559"/>
    <w:rsid w:val="003E111B"/>
    <w:rsid w:val="003E1890"/>
    <w:rsid w:val="003E2438"/>
    <w:rsid w:val="003E2550"/>
    <w:rsid w:val="003E3428"/>
    <w:rsid w:val="003E3760"/>
    <w:rsid w:val="003E506C"/>
    <w:rsid w:val="003E520C"/>
    <w:rsid w:val="003E5C94"/>
    <w:rsid w:val="003F44F3"/>
    <w:rsid w:val="003F456C"/>
    <w:rsid w:val="003F4F41"/>
    <w:rsid w:val="003F6549"/>
    <w:rsid w:val="003F6A49"/>
    <w:rsid w:val="0040090D"/>
    <w:rsid w:val="00400A87"/>
    <w:rsid w:val="00400C42"/>
    <w:rsid w:val="004015C2"/>
    <w:rsid w:val="00401BC4"/>
    <w:rsid w:val="004024DA"/>
    <w:rsid w:val="00403511"/>
    <w:rsid w:val="00403D67"/>
    <w:rsid w:val="00404A13"/>
    <w:rsid w:val="00405401"/>
    <w:rsid w:val="00406903"/>
    <w:rsid w:val="00407160"/>
    <w:rsid w:val="00407702"/>
    <w:rsid w:val="00407C2A"/>
    <w:rsid w:val="00410398"/>
    <w:rsid w:val="00410A53"/>
    <w:rsid w:val="00411BEB"/>
    <w:rsid w:val="00411E1E"/>
    <w:rsid w:val="0041436F"/>
    <w:rsid w:val="004153DB"/>
    <w:rsid w:val="004158AC"/>
    <w:rsid w:val="004166BB"/>
    <w:rsid w:val="004176F2"/>
    <w:rsid w:val="00417837"/>
    <w:rsid w:val="00417947"/>
    <w:rsid w:val="00420015"/>
    <w:rsid w:val="004217DD"/>
    <w:rsid w:val="00422999"/>
    <w:rsid w:val="00423043"/>
    <w:rsid w:val="0042342A"/>
    <w:rsid w:val="004239F5"/>
    <w:rsid w:val="00423E4A"/>
    <w:rsid w:val="004241D5"/>
    <w:rsid w:val="00424D33"/>
    <w:rsid w:val="004250A2"/>
    <w:rsid w:val="00426442"/>
    <w:rsid w:val="00426898"/>
    <w:rsid w:val="00427E51"/>
    <w:rsid w:val="0043018D"/>
    <w:rsid w:val="00430825"/>
    <w:rsid w:val="00430FA4"/>
    <w:rsid w:val="004322B1"/>
    <w:rsid w:val="004324D5"/>
    <w:rsid w:val="00432D1E"/>
    <w:rsid w:val="00433372"/>
    <w:rsid w:val="00434B2C"/>
    <w:rsid w:val="00437500"/>
    <w:rsid w:val="004404FB"/>
    <w:rsid w:val="0044169F"/>
    <w:rsid w:val="00441E0F"/>
    <w:rsid w:val="0044335B"/>
    <w:rsid w:val="00445DCE"/>
    <w:rsid w:val="00446305"/>
    <w:rsid w:val="00446C0D"/>
    <w:rsid w:val="00450C97"/>
    <w:rsid w:val="00450E04"/>
    <w:rsid w:val="00452FCF"/>
    <w:rsid w:val="00453CA8"/>
    <w:rsid w:val="00455571"/>
    <w:rsid w:val="00457B75"/>
    <w:rsid w:val="00460171"/>
    <w:rsid w:val="00461F5E"/>
    <w:rsid w:val="00462E50"/>
    <w:rsid w:val="00462FFC"/>
    <w:rsid w:val="00464829"/>
    <w:rsid w:val="00465F94"/>
    <w:rsid w:val="00465FCD"/>
    <w:rsid w:val="004663B1"/>
    <w:rsid w:val="00466746"/>
    <w:rsid w:val="00466B73"/>
    <w:rsid w:val="00471AD1"/>
    <w:rsid w:val="00472058"/>
    <w:rsid w:val="004738F9"/>
    <w:rsid w:val="00473D32"/>
    <w:rsid w:val="00480B26"/>
    <w:rsid w:val="004838AF"/>
    <w:rsid w:val="00483901"/>
    <w:rsid w:val="00486FC3"/>
    <w:rsid w:val="004874A8"/>
    <w:rsid w:val="00492754"/>
    <w:rsid w:val="004962B5"/>
    <w:rsid w:val="00496FB5"/>
    <w:rsid w:val="004A188F"/>
    <w:rsid w:val="004A32CD"/>
    <w:rsid w:val="004A4224"/>
    <w:rsid w:val="004A5171"/>
    <w:rsid w:val="004A7709"/>
    <w:rsid w:val="004B3A4F"/>
    <w:rsid w:val="004B3CF3"/>
    <w:rsid w:val="004B5AD1"/>
    <w:rsid w:val="004B65A2"/>
    <w:rsid w:val="004C0491"/>
    <w:rsid w:val="004C0EE7"/>
    <w:rsid w:val="004C1728"/>
    <w:rsid w:val="004C1EDB"/>
    <w:rsid w:val="004C2E77"/>
    <w:rsid w:val="004C309B"/>
    <w:rsid w:val="004C40C5"/>
    <w:rsid w:val="004C4236"/>
    <w:rsid w:val="004C5FF2"/>
    <w:rsid w:val="004C6E1C"/>
    <w:rsid w:val="004D0C38"/>
    <w:rsid w:val="004D13D0"/>
    <w:rsid w:val="004D2E4C"/>
    <w:rsid w:val="004D31C1"/>
    <w:rsid w:val="004D3204"/>
    <w:rsid w:val="004D349F"/>
    <w:rsid w:val="004D34EB"/>
    <w:rsid w:val="004D5A43"/>
    <w:rsid w:val="004D7690"/>
    <w:rsid w:val="004D7C7B"/>
    <w:rsid w:val="004E0051"/>
    <w:rsid w:val="004E0130"/>
    <w:rsid w:val="004E0D50"/>
    <w:rsid w:val="004E0EDA"/>
    <w:rsid w:val="004E5942"/>
    <w:rsid w:val="004E6221"/>
    <w:rsid w:val="004E7545"/>
    <w:rsid w:val="004E7920"/>
    <w:rsid w:val="004E7DC3"/>
    <w:rsid w:val="004F1505"/>
    <w:rsid w:val="004F172C"/>
    <w:rsid w:val="004F4BEA"/>
    <w:rsid w:val="004F5369"/>
    <w:rsid w:val="004F53E7"/>
    <w:rsid w:val="004F621D"/>
    <w:rsid w:val="004F7944"/>
    <w:rsid w:val="004F7994"/>
    <w:rsid w:val="00500931"/>
    <w:rsid w:val="00502020"/>
    <w:rsid w:val="0050241B"/>
    <w:rsid w:val="00503477"/>
    <w:rsid w:val="00504388"/>
    <w:rsid w:val="0050457F"/>
    <w:rsid w:val="00504846"/>
    <w:rsid w:val="00512946"/>
    <w:rsid w:val="0051309E"/>
    <w:rsid w:val="0051391D"/>
    <w:rsid w:val="00514D04"/>
    <w:rsid w:val="00515500"/>
    <w:rsid w:val="00520A98"/>
    <w:rsid w:val="005218F3"/>
    <w:rsid w:val="00521989"/>
    <w:rsid w:val="0052247E"/>
    <w:rsid w:val="00523D08"/>
    <w:rsid w:val="00524ECD"/>
    <w:rsid w:val="00525FDF"/>
    <w:rsid w:val="005260B2"/>
    <w:rsid w:val="005279C2"/>
    <w:rsid w:val="00530E5D"/>
    <w:rsid w:val="0053102C"/>
    <w:rsid w:val="00533D7F"/>
    <w:rsid w:val="00536179"/>
    <w:rsid w:val="00536531"/>
    <w:rsid w:val="0054137E"/>
    <w:rsid w:val="005440C7"/>
    <w:rsid w:val="00547418"/>
    <w:rsid w:val="00551058"/>
    <w:rsid w:val="005513AF"/>
    <w:rsid w:val="00552DC3"/>
    <w:rsid w:val="0055364D"/>
    <w:rsid w:val="00553ABC"/>
    <w:rsid w:val="00554212"/>
    <w:rsid w:val="00555CDE"/>
    <w:rsid w:val="00557254"/>
    <w:rsid w:val="005608C4"/>
    <w:rsid w:val="00563ACF"/>
    <w:rsid w:val="00565BDB"/>
    <w:rsid w:val="00565C84"/>
    <w:rsid w:val="0056740E"/>
    <w:rsid w:val="0057010D"/>
    <w:rsid w:val="0057053E"/>
    <w:rsid w:val="00571356"/>
    <w:rsid w:val="0057244E"/>
    <w:rsid w:val="0057677C"/>
    <w:rsid w:val="00577837"/>
    <w:rsid w:val="005809F8"/>
    <w:rsid w:val="0058107F"/>
    <w:rsid w:val="00583092"/>
    <w:rsid w:val="0058428D"/>
    <w:rsid w:val="005866BB"/>
    <w:rsid w:val="00586B80"/>
    <w:rsid w:val="005876EC"/>
    <w:rsid w:val="0059091E"/>
    <w:rsid w:val="00591007"/>
    <w:rsid w:val="005922CE"/>
    <w:rsid w:val="00592E59"/>
    <w:rsid w:val="00593E28"/>
    <w:rsid w:val="005976D7"/>
    <w:rsid w:val="00597F4C"/>
    <w:rsid w:val="005A1777"/>
    <w:rsid w:val="005A3576"/>
    <w:rsid w:val="005A38B6"/>
    <w:rsid w:val="005A4656"/>
    <w:rsid w:val="005A4953"/>
    <w:rsid w:val="005A53B7"/>
    <w:rsid w:val="005B12CF"/>
    <w:rsid w:val="005B1417"/>
    <w:rsid w:val="005B1CB4"/>
    <w:rsid w:val="005B231E"/>
    <w:rsid w:val="005B25EB"/>
    <w:rsid w:val="005B3180"/>
    <w:rsid w:val="005B3938"/>
    <w:rsid w:val="005B4A61"/>
    <w:rsid w:val="005B53C3"/>
    <w:rsid w:val="005B633A"/>
    <w:rsid w:val="005C2EC3"/>
    <w:rsid w:val="005C33A7"/>
    <w:rsid w:val="005C38CF"/>
    <w:rsid w:val="005C5481"/>
    <w:rsid w:val="005C79B1"/>
    <w:rsid w:val="005C7A76"/>
    <w:rsid w:val="005D1E14"/>
    <w:rsid w:val="005D3E2B"/>
    <w:rsid w:val="005D548B"/>
    <w:rsid w:val="005D5A25"/>
    <w:rsid w:val="005D5B80"/>
    <w:rsid w:val="005D5CB8"/>
    <w:rsid w:val="005E0722"/>
    <w:rsid w:val="005E19AA"/>
    <w:rsid w:val="005E1B02"/>
    <w:rsid w:val="005E391D"/>
    <w:rsid w:val="005E46EC"/>
    <w:rsid w:val="005E4E1E"/>
    <w:rsid w:val="005E4F8E"/>
    <w:rsid w:val="005E5FE8"/>
    <w:rsid w:val="005E6503"/>
    <w:rsid w:val="005E6CBD"/>
    <w:rsid w:val="005E788D"/>
    <w:rsid w:val="005E78B9"/>
    <w:rsid w:val="005F0F09"/>
    <w:rsid w:val="005F1470"/>
    <w:rsid w:val="005F3FC2"/>
    <w:rsid w:val="005F4A4A"/>
    <w:rsid w:val="005F5373"/>
    <w:rsid w:val="005F58AA"/>
    <w:rsid w:val="005F60AC"/>
    <w:rsid w:val="005F6B0A"/>
    <w:rsid w:val="005F6FE2"/>
    <w:rsid w:val="006004E3"/>
    <w:rsid w:val="00600B6F"/>
    <w:rsid w:val="00600DE2"/>
    <w:rsid w:val="00602B29"/>
    <w:rsid w:val="006031C5"/>
    <w:rsid w:val="00603A59"/>
    <w:rsid w:val="00606213"/>
    <w:rsid w:val="006062A4"/>
    <w:rsid w:val="00606E85"/>
    <w:rsid w:val="00610B4B"/>
    <w:rsid w:val="0061255B"/>
    <w:rsid w:val="0061427F"/>
    <w:rsid w:val="00615403"/>
    <w:rsid w:val="006169C3"/>
    <w:rsid w:val="00616ABD"/>
    <w:rsid w:val="006170EA"/>
    <w:rsid w:val="00620E23"/>
    <w:rsid w:val="006230E4"/>
    <w:rsid w:val="00624FB1"/>
    <w:rsid w:val="00630048"/>
    <w:rsid w:val="00630CF0"/>
    <w:rsid w:val="00631450"/>
    <w:rsid w:val="006319F4"/>
    <w:rsid w:val="00632517"/>
    <w:rsid w:val="00633B57"/>
    <w:rsid w:val="0063524E"/>
    <w:rsid w:val="006404DF"/>
    <w:rsid w:val="0064058C"/>
    <w:rsid w:val="00641A2C"/>
    <w:rsid w:val="00641E94"/>
    <w:rsid w:val="0064263B"/>
    <w:rsid w:val="00645636"/>
    <w:rsid w:val="00646E5A"/>
    <w:rsid w:val="0065447B"/>
    <w:rsid w:val="006549D3"/>
    <w:rsid w:val="00654B56"/>
    <w:rsid w:val="006604A2"/>
    <w:rsid w:val="006611F4"/>
    <w:rsid w:val="006620FF"/>
    <w:rsid w:val="00664456"/>
    <w:rsid w:val="00667071"/>
    <w:rsid w:val="006709C9"/>
    <w:rsid w:val="006713CD"/>
    <w:rsid w:val="00671AE0"/>
    <w:rsid w:val="006727FB"/>
    <w:rsid w:val="00672D4E"/>
    <w:rsid w:val="006732AE"/>
    <w:rsid w:val="006736AA"/>
    <w:rsid w:val="00674335"/>
    <w:rsid w:val="00675BC2"/>
    <w:rsid w:val="00675E75"/>
    <w:rsid w:val="006770E0"/>
    <w:rsid w:val="00677769"/>
    <w:rsid w:val="00685925"/>
    <w:rsid w:val="00686C54"/>
    <w:rsid w:val="00687067"/>
    <w:rsid w:val="00687934"/>
    <w:rsid w:val="00690590"/>
    <w:rsid w:val="006918CD"/>
    <w:rsid w:val="00692089"/>
    <w:rsid w:val="00692F15"/>
    <w:rsid w:val="00694EE9"/>
    <w:rsid w:val="00696726"/>
    <w:rsid w:val="00697E0B"/>
    <w:rsid w:val="006A0001"/>
    <w:rsid w:val="006A03A2"/>
    <w:rsid w:val="006A0A15"/>
    <w:rsid w:val="006A1980"/>
    <w:rsid w:val="006A35E5"/>
    <w:rsid w:val="006A3C12"/>
    <w:rsid w:val="006A45E2"/>
    <w:rsid w:val="006A462C"/>
    <w:rsid w:val="006A627E"/>
    <w:rsid w:val="006A7821"/>
    <w:rsid w:val="006B0E60"/>
    <w:rsid w:val="006B15AF"/>
    <w:rsid w:val="006B1708"/>
    <w:rsid w:val="006B1E04"/>
    <w:rsid w:val="006B27A6"/>
    <w:rsid w:val="006B2A67"/>
    <w:rsid w:val="006B2BF9"/>
    <w:rsid w:val="006B39D9"/>
    <w:rsid w:val="006B6376"/>
    <w:rsid w:val="006B74F8"/>
    <w:rsid w:val="006C14B8"/>
    <w:rsid w:val="006C18AF"/>
    <w:rsid w:val="006C254C"/>
    <w:rsid w:val="006C34A4"/>
    <w:rsid w:val="006C62FF"/>
    <w:rsid w:val="006D017A"/>
    <w:rsid w:val="006D3903"/>
    <w:rsid w:val="006D599E"/>
    <w:rsid w:val="006E08B3"/>
    <w:rsid w:val="006E1071"/>
    <w:rsid w:val="006E4CFC"/>
    <w:rsid w:val="006E67D6"/>
    <w:rsid w:val="006F055E"/>
    <w:rsid w:val="006F3100"/>
    <w:rsid w:val="006F3C58"/>
    <w:rsid w:val="006F430A"/>
    <w:rsid w:val="006F5017"/>
    <w:rsid w:val="006F5178"/>
    <w:rsid w:val="006F6311"/>
    <w:rsid w:val="006F7821"/>
    <w:rsid w:val="006F7824"/>
    <w:rsid w:val="0070002D"/>
    <w:rsid w:val="00700940"/>
    <w:rsid w:val="00702425"/>
    <w:rsid w:val="00703C1E"/>
    <w:rsid w:val="007040FD"/>
    <w:rsid w:val="00705228"/>
    <w:rsid w:val="00705511"/>
    <w:rsid w:val="007113FF"/>
    <w:rsid w:val="00711516"/>
    <w:rsid w:val="0071199E"/>
    <w:rsid w:val="00712358"/>
    <w:rsid w:val="0071339C"/>
    <w:rsid w:val="007144DA"/>
    <w:rsid w:val="0071649F"/>
    <w:rsid w:val="00716849"/>
    <w:rsid w:val="007233F5"/>
    <w:rsid w:val="0072372C"/>
    <w:rsid w:val="00723CBA"/>
    <w:rsid w:val="00723FFA"/>
    <w:rsid w:val="00724A32"/>
    <w:rsid w:val="00724EA6"/>
    <w:rsid w:val="00725EA4"/>
    <w:rsid w:val="00726680"/>
    <w:rsid w:val="0073024F"/>
    <w:rsid w:val="007305B4"/>
    <w:rsid w:val="00730CD6"/>
    <w:rsid w:val="0073754A"/>
    <w:rsid w:val="007402EF"/>
    <w:rsid w:val="00741D81"/>
    <w:rsid w:val="00742267"/>
    <w:rsid w:val="0074301C"/>
    <w:rsid w:val="00743600"/>
    <w:rsid w:val="007448B3"/>
    <w:rsid w:val="0074491E"/>
    <w:rsid w:val="00744F86"/>
    <w:rsid w:val="00745702"/>
    <w:rsid w:val="00745C93"/>
    <w:rsid w:val="00746337"/>
    <w:rsid w:val="00746C49"/>
    <w:rsid w:val="00746CE1"/>
    <w:rsid w:val="00747948"/>
    <w:rsid w:val="0075090F"/>
    <w:rsid w:val="00750FB0"/>
    <w:rsid w:val="007516E0"/>
    <w:rsid w:val="00753147"/>
    <w:rsid w:val="00753286"/>
    <w:rsid w:val="0075463B"/>
    <w:rsid w:val="0075511B"/>
    <w:rsid w:val="00756DEF"/>
    <w:rsid w:val="007571FF"/>
    <w:rsid w:val="00760C58"/>
    <w:rsid w:val="007648CC"/>
    <w:rsid w:val="007651F2"/>
    <w:rsid w:val="007653AF"/>
    <w:rsid w:val="00765816"/>
    <w:rsid w:val="007676F7"/>
    <w:rsid w:val="00767F9B"/>
    <w:rsid w:val="00770065"/>
    <w:rsid w:val="00771CF1"/>
    <w:rsid w:val="00772A61"/>
    <w:rsid w:val="00772FB5"/>
    <w:rsid w:val="0077307C"/>
    <w:rsid w:val="00774513"/>
    <w:rsid w:val="00774BD6"/>
    <w:rsid w:val="00775828"/>
    <w:rsid w:val="0077604C"/>
    <w:rsid w:val="007760EB"/>
    <w:rsid w:val="00776180"/>
    <w:rsid w:val="0077643F"/>
    <w:rsid w:val="00776F32"/>
    <w:rsid w:val="00776FFF"/>
    <w:rsid w:val="00780EC5"/>
    <w:rsid w:val="00781680"/>
    <w:rsid w:val="00782195"/>
    <w:rsid w:val="007822C7"/>
    <w:rsid w:val="0078299E"/>
    <w:rsid w:val="00782DFF"/>
    <w:rsid w:val="0078308D"/>
    <w:rsid w:val="00783647"/>
    <w:rsid w:val="00787013"/>
    <w:rsid w:val="007872DD"/>
    <w:rsid w:val="00787315"/>
    <w:rsid w:val="00790A92"/>
    <w:rsid w:val="0079133E"/>
    <w:rsid w:val="007914F7"/>
    <w:rsid w:val="00794929"/>
    <w:rsid w:val="007964C4"/>
    <w:rsid w:val="00796FAC"/>
    <w:rsid w:val="007A0582"/>
    <w:rsid w:val="007A1C27"/>
    <w:rsid w:val="007A202A"/>
    <w:rsid w:val="007A7609"/>
    <w:rsid w:val="007B0463"/>
    <w:rsid w:val="007B0767"/>
    <w:rsid w:val="007B0853"/>
    <w:rsid w:val="007B0982"/>
    <w:rsid w:val="007B0F28"/>
    <w:rsid w:val="007B1AAE"/>
    <w:rsid w:val="007B5043"/>
    <w:rsid w:val="007B63B7"/>
    <w:rsid w:val="007B6F94"/>
    <w:rsid w:val="007B7C48"/>
    <w:rsid w:val="007C15A4"/>
    <w:rsid w:val="007C1648"/>
    <w:rsid w:val="007C1C6A"/>
    <w:rsid w:val="007C479D"/>
    <w:rsid w:val="007C6194"/>
    <w:rsid w:val="007C670D"/>
    <w:rsid w:val="007D0781"/>
    <w:rsid w:val="007D0CDB"/>
    <w:rsid w:val="007D13EF"/>
    <w:rsid w:val="007D1AE8"/>
    <w:rsid w:val="007D1F64"/>
    <w:rsid w:val="007D2D17"/>
    <w:rsid w:val="007D3BB8"/>
    <w:rsid w:val="007D3C68"/>
    <w:rsid w:val="007D4395"/>
    <w:rsid w:val="007D4562"/>
    <w:rsid w:val="007D5D75"/>
    <w:rsid w:val="007D7A31"/>
    <w:rsid w:val="007E0F8C"/>
    <w:rsid w:val="007E1C39"/>
    <w:rsid w:val="007E44B6"/>
    <w:rsid w:val="007E4AFE"/>
    <w:rsid w:val="007E5821"/>
    <w:rsid w:val="007E6042"/>
    <w:rsid w:val="007E6674"/>
    <w:rsid w:val="007E735E"/>
    <w:rsid w:val="007E7787"/>
    <w:rsid w:val="007F09AC"/>
    <w:rsid w:val="007F26A4"/>
    <w:rsid w:val="007F40DD"/>
    <w:rsid w:val="007F4574"/>
    <w:rsid w:val="007F47D7"/>
    <w:rsid w:val="007F591B"/>
    <w:rsid w:val="008009F3"/>
    <w:rsid w:val="00800EE2"/>
    <w:rsid w:val="008011CF"/>
    <w:rsid w:val="008014C2"/>
    <w:rsid w:val="0080218D"/>
    <w:rsid w:val="00803015"/>
    <w:rsid w:val="00806550"/>
    <w:rsid w:val="00807F31"/>
    <w:rsid w:val="00813933"/>
    <w:rsid w:val="008141DC"/>
    <w:rsid w:val="00814259"/>
    <w:rsid w:val="008144F6"/>
    <w:rsid w:val="00814613"/>
    <w:rsid w:val="00814F69"/>
    <w:rsid w:val="00815684"/>
    <w:rsid w:val="00816A96"/>
    <w:rsid w:val="00817578"/>
    <w:rsid w:val="00817C42"/>
    <w:rsid w:val="008223F4"/>
    <w:rsid w:val="008232A4"/>
    <w:rsid w:val="0082539B"/>
    <w:rsid w:val="00825BB1"/>
    <w:rsid w:val="00827218"/>
    <w:rsid w:val="00830BF0"/>
    <w:rsid w:val="00831ECE"/>
    <w:rsid w:val="0083307B"/>
    <w:rsid w:val="00834BC4"/>
    <w:rsid w:val="00835F48"/>
    <w:rsid w:val="00836075"/>
    <w:rsid w:val="008369AA"/>
    <w:rsid w:val="008373D3"/>
    <w:rsid w:val="00840663"/>
    <w:rsid w:val="00842230"/>
    <w:rsid w:val="00842968"/>
    <w:rsid w:val="0084317B"/>
    <w:rsid w:val="00843806"/>
    <w:rsid w:val="00843F60"/>
    <w:rsid w:val="00843FA3"/>
    <w:rsid w:val="00846EDC"/>
    <w:rsid w:val="008517BD"/>
    <w:rsid w:val="008520DA"/>
    <w:rsid w:val="0085263B"/>
    <w:rsid w:val="0085313A"/>
    <w:rsid w:val="00853C4D"/>
    <w:rsid w:val="00853CE1"/>
    <w:rsid w:val="00855095"/>
    <w:rsid w:val="00861450"/>
    <w:rsid w:val="00862A46"/>
    <w:rsid w:val="00862B2D"/>
    <w:rsid w:val="00863223"/>
    <w:rsid w:val="00863814"/>
    <w:rsid w:val="008639A1"/>
    <w:rsid w:val="00865027"/>
    <w:rsid w:val="008655D1"/>
    <w:rsid w:val="00865655"/>
    <w:rsid w:val="0086581E"/>
    <w:rsid w:val="00867B4E"/>
    <w:rsid w:val="00867E92"/>
    <w:rsid w:val="0087352E"/>
    <w:rsid w:val="008745AA"/>
    <w:rsid w:val="00875C17"/>
    <w:rsid w:val="008761A9"/>
    <w:rsid w:val="008778DA"/>
    <w:rsid w:val="008800E5"/>
    <w:rsid w:val="00880157"/>
    <w:rsid w:val="00880507"/>
    <w:rsid w:val="00880EDA"/>
    <w:rsid w:val="008812D3"/>
    <w:rsid w:val="008819C5"/>
    <w:rsid w:val="00882377"/>
    <w:rsid w:val="00884D68"/>
    <w:rsid w:val="00885FE1"/>
    <w:rsid w:val="0088742B"/>
    <w:rsid w:val="00890F73"/>
    <w:rsid w:val="0089108B"/>
    <w:rsid w:val="00891C4D"/>
    <w:rsid w:val="00893741"/>
    <w:rsid w:val="00895547"/>
    <w:rsid w:val="008963D9"/>
    <w:rsid w:val="00897C96"/>
    <w:rsid w:val="00897DC9"/>
    <w:rsid w:val="008A016B"/>
    <w:rsid w:val="008A0FB1"/>
    <w:rsid w:val="008A1743"/>
    <w:rsid w:val="008A27E9"/>
    <w:rsid w:val="008A3B6B"/>
    <w:rsid w:val="008A3DE3"/>
    <w:rsid w:val="008A693F"/>
    <w:rsid w:val="008A6B16"/>
    <w:rsid w:val="008A7B18"/>
    <w:rsid w:val="008B0046"/>
    <w:rsid w:val="008B1BA4"/>
    <w:rsid w:val="008B21A5"/>
    <w:rsid w:val="008B3017"/>
    <w:rsid w:val="008B519B"/>
    <w:rsid w:val="008B6071"/>
    <w:rsid w:val="008B7513"/>
    <w:rsid w:val="008C106D"/>
    <w:rsid w:val="008C16A0"/>
    <w:rsid w:val="008C2DBC"/>
    <w:rsid w:val="008C2E4D"/>
    <w:rsid w:val="008C37BE"/>
    <w:rsid w:val="008C4180"/>
    <w:rsid w:val="008C4C3F"/>
    <w:rsid w:val="008C7F99"/>
    <w:rsid w:val="008D18BF"/>
    <w:rsid w:val="008D27AF"/>
    <w:rsid w:val="008D2CE1"/>
    <w:rsid w:val="008D3258"/>
    <w:rsid w:val="008D3D22"/>
    <w:rsid w:val="008D4620"/>
    <w:rsid w:val="008D784C"/>
    <w:rsid w:val="008E00F1"/>
    <w:rsid w:val="008E0E30"/>
    <w:rsid w:val="008E3A19"/>
    <w:rsid w:val="008E4713"/>
    <w:rsid w:val="008E4E1C"/>
    <w:rsid w:val="008E696A"/>
    <w:rsid w:val="008E7239"/>
    <w:rsid w:val="008F0295"/>
    <w:rsid w:val="008F0A43"/>
    <w:rsid w:val="008F178C"/>
    <w:rsid w:val="008F4F23"/>
    <w:rsid w:val="008F5334"/>
    <w:rsid w:val="008F69FB"/>
    <w:rsid w:val="00901971"/>
    <w:rsid w:val="00902220"/>
    <w:rsid w:val="0090463A"/>
    <w:rsid w:val="00904C07"/>
    <w:rsid w:val="0090616A"/>
    <w:rsid w:val="00907E2E"/>
    <w:rsid w:val="00907E7F"/>
    <w:rsid w:val="00910227"/>
    <w:rsid w:val="0091162D"/>
    <w:rsid w:val="009124FD"/>
    <w:rsid w:val="009127C0"/>
    <w:rsid w:val="00912CA3"/>
    <w:rsid w:val="00915604"/>
    <w:rsid w:val="00921A5E"/>
    <w:rsid w:val="00922B7D"/>
    <w:rsid w:val="009236FA"/>
    <w:rsid w:val="0092435D"/>
    <w:rsid w:val="009243A2"/>
    <w:rsid w:val="00926022"/>
    <w:rsid w:val="0093053D"/>
    <w:rsid w:val="009344FB"/>
    <w:rsid w:val="0093452C"/>
    <w:rsid w:val="00934B86"/>
    <w:rsid w:val="00934DB6"/>
    <w:rsid w:val="00936A23"/>
    <w:rsid w:val="00936B08"/>
    <w:rsid w:val="00936F3A"/>
    <w:rsid w:val="00937280"/>
    <w:rsid w:val="009402E0"/>
    <w:rsid w:val="00940C86"/>
    <w:rsid w:val="00941932"/>
    <w:rsid w:val="00941E97"/>
    <w:rsid w:val="009426B3"/>
    <w:rsid w:val="00942FAF"/>
    <w:rsid w:val="009437E9"/>
    <w:rsid w:val="00945A48"/>
    <w:rsid w:val="009508C5"/>
    <w:rsid w:val="00950CE1"/>
    <w:rsid w:val="00951619"/>
    <w:rsid w:val="009518C2"/>
    <w:rsid w:val="00952C33"/>
    <w:rsid w:val="00953890"/>
    <w:rsid w:val="00953A35"/>
    <w:rsid w:val="009565AB"/>
    <w:rsid w:val="009576CE"/>
    <w:rsid w:val="00960D05"/>
    <w:rsid w:val="009620D0"/>
    <w:rsid w:val="00962BE2"/>
    <w:rsid w:val="00963035"/>
    <w:rsid w:val="00963ED8"/>
    <w:rsid w:val="009661FC"/>
    <w:rsid w:val="009666AB"/>
    <w:rsid w:val="0096679A"/>
    <w:rsid w:val="00966FE9"/>
    <w:rsid w:val="00971003"/>
    <w:rsid w:val="009719EF"/>
    <w:rsid w:val="00972CEA"/>
    <w:rsid w:val="0097434C"/>
    <w:rsid w:val="00975E82"/>
    <w:rsid w:val="00976260"/>
    <w:rsid w:val="009770FA"/>
    <w:rsid w:val="009803FE"/>
    <w:rsid w:val="009827D0"/>
    <w:rsid w:val="00983725"/>
    <w:rsid w:val="009849E0"/>
    <w:rsid w:val="00990358"/>
    <w:rsid w:val="00990CE3"/>
    <w:rsid w:val="00992A76"/>
    <w:rsid w:val="0099303A"/>
    <w:rsid w:val="00994646"/>
    <w:rsid w:val="009949F0"/>
    <w:rsid w:val="009A088C"/>
    <w:rsid w:val="009A25EF"/>
    <w:rsid w:val="009A2E57"/>
    <w:rsid w:val="009A3317"/>
    <w:rsid w:val="009A5D0D"/>
    <w:rsid w:val="009A6F9E"/>
    <w:rsid w:val="009B11C6"/>
    <w:rsid w:val="009B17EA"/>
    <w:rsid w:val="009B2A3C"/>
    <w:rsid w:val="009B31AB"/>
    <w:rsid w:val="009B4B35"/>
    <w:rsid w:val="009B54D0"/>
    <w:rsid w:val="009B6975"/>
    <w:rsid w:val="009B69FA"/>
    <w:rsid w:val="009B7F84"/>
    <w:rsid w:val="009B7FC2"/>
    <w:rsid w:val="009C0561"/>
    <w:rsid w:val="009C0674"/>
    <w:rsid w:val="009C3979"/>
    <w:rsid w:val="009C5552"/>
    <w:rsid w:val="009C60FB"/>
    <w:rsid w:val="009C6E58"/>
    <w:rsid w:val="009D07FB"/>
    <w:rsid w:val="009D0E59"/>
    <w:rsid w:val="009D23C7"/>
    <w:rsid w:val="009D2E72"/>
    <w:rsid w:val="009D33AE"/>
    <w:rsid w:val="009D43F8"/>
    <w:rsid w:val="009D46AD"/>
    <w:rsid w:val="009D4A5A"/>
    <w:rsid w:val="009D64A6"/>
    <w:rsid w:val="009D64F0"/>
    <w:rsid w:val="009E03E8"/>
    <w:rsid w:val="009E0C5F"/>
    <w:rsid w:val="009E1867"/>
    <w:rsid w:val="009E22B1"/>
    <w:rsid w:val="009E25EB"/>
    <w:rsid w:val="009E54B5"/>
    <w:rsid w:val="009E622C"/>
    <w:rsid w:val="009E76AC"/>
    <w:rsid w:val="009F1721"/>
    <w:rsid w:val="009F1D6C"/>
    <w:rsid w:val="009F505A"/>
    <w:rsid w:val="009F5B27"/>
    <w:rsid w:val="009F78D2"/>
    <w:rsid w:val="009F7B29"/>
    <w:rsid w:val="00A017D7"/>
    <w:rsid w:val="00A02082"/>
    <w:rsid w:val="00A058FB"/>
    <w:rsid w:val="00A05B2E"/>
    <w:rsid w:val="00A07A2D"/>
    <w:rsid w:val="00A130C0"/>
    <w:rsid w:val="00A133D9"/>
    <w:rsid w:val="00A13996"/>
    <w:rsid w:val="00A140F8"/>
    <w:rsid w:val="00A146B6"/>
    <w:rsid w:val="00A1476E"/>
    <w:rsid w:val="00A14EBF"/>
    <w:rsid w:val="00A15E3C"/>
    <w:rsid w:val="00A16AA1"/>
    <w:rsid w:val="00A17DCA"/>
    <w:rsid w:val="00A20D69"/>
    <w:rsid w:val="00A20E1E"/>
    <w:rsid w:val="00A214F8"/>
    <w:rsid w:val="00A227D8"/>
    <w:rsid w:val="00A23FB4"/>
    <w:rsid w:val="00A24FA4"/>
    <w:rsid w:val="00A250DE"/>
    <w:rsid w:val="00A2528A"/>
    <w:rsid w:val="00A26427"/>
    <w:rsid w:val="00A26AD2"/>
    <w:rsid w:val="00A26D8B"/>
    <w:rsid w:val="00A313FE"/>
    <w:rsid w:val="00A31F95"/>
    <w:rsid w:val="00A33356"/>
    <w:rsid w:val="00A34EE3"/>
    <w:rsid w:val="00A35FCF"/>
    <w:rsid w:val="00A36617"/>
    <w:rsid w:val="00A37279"/>
    <w:rsid w:val="00A422F7"/>
    <w:rsid w:val="00A45131"/>
    <w:rsid w:val="00A47C0B"/>
    <w:rsid w:val="00A50D55"/>
    <w:rsid w:val="00A51560"/>
    <w:rsid w:val="00A5161F"/>
    <w:rsid w:val="00A52EB0"/>
    <w:rsid w:val="00A5328A"/>
    <w:rsid w:val="00A53ABF"/>
    <w:rsid w:val="00A545EF"/>
    <w:rsid w:val="00A55870"/>
    <w:rsid w:val="00A56EEB"/>
    <w:rsid w:val="00A57489"/>
    <w:rsid w:val="00A57D50"/>
    <w:rsid w:val="00A65066"/>
    <w:rsid w:val="00A6538C"/>
    <w:rsid w:val="00A655A2"/>
    <w:rsid w:val="00A65EB3"/>
    <w:rsid w:val="00A66E20"/>
    <w:rsid w:val="00A72386"/>
    <w:rsid w:val="00A723FF"/>
    <w:rsid w:val="00A7387E"/>
    <w:rsid w:val="00A751B3"/>
    <w:rsid w:val="00A75541"/>
    <w:rsid w:val="00A76464"/>
    <w:rsid w:val="00A77EF6"/>
    <w:rsid w:val="00A806BB"/>
    <w:rsid w:val="00A808A1"/>
    <w:rsid w:val="00A809A2"/>
    <w:rsid w:val="00A80F1D"/>
    <w:rsid w:val="00A8105A"/>
    <w:rsid w:val="00A81C39"/>
    <w:rsid w:val="00A8245C"/>
    <w:rsid w:val="00A8362E"/>
    <w:rsid w:val="00A83CB5"/>
    <w:rsid w:val="00A84AD1"/>
    <w:rsid w:val="00A85776"/>
    <w:rsid w:val="00A90839"/>
    <w:rsid w:val="00A910EE"/>
    <w:rsid w:val="00A926D7"/>
    <w:rsid w:val="00A92E57"/>
    <w:rsid w:val="00A94E73"/>
    <w:rsid w:val="00A94EB7"/>
    <w:rsid w:val="00A97955"/>
    <w:rsid w:val="00A97D80"/>
    <w:rsid w:val="00AA0F2D"/>
    <w:rsid w:val="00AA105F"/>
    <w:rsid w:val="00AA14A7"/>
    <w:rsid w:val="00AA1DA2"/>
    <w:rsid w:val="00AA243E"/>
    <w:rsid w:val="00AA4B0B"/>
    <w:rsid w:val="00AA4CCC"/>
    <w:rsid w:val="00AA5533"/>
    <w:rsid w:val="00AA7E13"/>
    <w:rsid w:val="00AA7EA5"/>
    <w:rsid w:val="00AB1607"/>
    <w:rsid w:val="00AB16C4"/>
    <w:rsid w:val="00AB28AE"/>
    <w:rsid w:val="00AB2A49"/>
    <w:rsid w:val="00AB4DC5"/>
    <w:rsid w:val="00AB53FD"/>
    <w:rsid w:val="00AB63B2"/>
    <w:rsid w:val="00AB6B0E"/>
    <w:rsid w:val="00AB6FD5"/>
    <w:rsid w:val="00AB723C"/>
    <w:rsid w:val="00AB772C"/>
    <w:rsid w:val="00AB78C6"/>
    <w:rsid w:val="00AC067D"/>
    <w:rsid w:val="00AC07F0"/>
    <w:rsid w:val="00AC22FA"/>
    <w:rsid w:val="00AC63E2"/>
    <w:rsid w:val="00AC728E"/>
    <w:rsid w:val="00AD0CE9"/>
    <w:rsid w:val="00AD0F3E"/>
    <w:rsid w:val="00AD2679"/>
    <w:rsid w:val="00AD2B39"/>
    <w:rsid w:val="00AD468D"/>
    <w:rsid w:val="00AD51D1"/>
    <w:rsid w:val="00AD5B4C"/>
    <w:rsid w:val="00AD624D"/>
    <w:rsid w:val="00AD6313"/>
    <w:rsid w:val="00AD6D18"/>
    <w:rsid w:val="00AD733A"/>
    <w:rsid w:val="00AE0645"/>
    <w:rsid w:val="00AE181D"/>
    <w:rsid w:val="00AE2A25"/>
    <w:rsid w:val="00AE4099"/>
    <w:rsid w:val="00AE56DE"/>
    <w:rsid w:val="00AE5801"/>
    <w:rsid w:val="00AE6333"/>
    <w:rsid w:val="00AE6CB8"/>
    <w:rsid w:val="00AE7194"/>
    <w:rsid w:val="00AF0EB7"/>
    <w:rsid w:val="00AF0F2E"/>
    <w:rsid w:val="00AF31A7"/>
    <w:rsid w:val="00AF3E67"/>
    <w:rsid w:val="00AF4FEF"/>
    <w:rsid w:val="00AF74B3"/>
    <w:rsid w:val="00AF7827"/>
    <w:rsid w:val="00AF7E75"/>
    <w:rsid w:val="00B00811"/>
    <w:rsid w:val="00B015A1"/>
    <w:rsid w:val="00B0361C"/>
    <w:rsid w:val="00B04EEC"/>
    <w:rsid w:val="00B050BA"/>
    <w:rsid w:val="00B0575D"/>
    <w:rsid w:val="00B07008"/>
    <w:rsid w:val="00B121FA"/>
    <w:rsid w:val="00B1230C"/>
    <w:rsid w:val="00B12A30"/>
    <w:rsid w:val="00B13626"/>
    <w:rsid w:val="00B1531C"/>
    <w:rsid w:val="00B15550"/>
    <w:rsid w:val="00B15B03"/>
    <w:rsid w:val="00B15DA3"/>
    <w:rsid w:val="00B16396"/>
    <w:rsid w:val="00B17364"/>
    <w:rsid w:val="00B1781A"/>
    <w:rsid w:val="00B2063E"/>
    <w:rsid w:val="00B21F09"/>
    <w:rsid w:val="00B22D70"/>
    <w:rsid w:val="00B25796"/>
    <w:rsid w:val="00B25AAB"/>
    <w:rsid w:val="00B27799"/>
    <w:rsid w:val="00B27C0C"/>
    <w:rsid w:val="00B30570"/>
    <w:rsid w:val="00B30CBB"/>
    <w:rsid w:val="00B31420"/>
    <w:rsid w:val="00B31E49"/>
    <w:rsid w:val="00B328C8"/>
    <w:rsid w:val="00B3301E"/>
    <w:rsid w:val="00B340AD"/>
    <w:rsid w:val="00B35311"/>
    <w:rsid w:val="00B35F56"/>
    <w:rsid w:val="00B376CC"/>
    <w:rsid w:val="00B3772F"/>
    <w:rsid w:val="00B37ED5"/>
    <w:rsid w:val="00B40829"/>
    <w:rsid w:val="00B41529"/>
    <w:rsid w:val="00B433D1"/>
    <w:rsid w:val="00B43D46"/>
    <w:rsid w:val="00B4554A"/>
    <w:rsid w:val="00B45EC8"/>
    <w:rsid w:val="00B460A0"/>
    <w:rsid w:val="00B46146"/>
    <w:rsid w:val="00B464C0"/>
    <w:rsid w:val="00B50B41"/>
    <w:rsid w:val="00B53BCB"/>
    <w:rsid w:val="00B53D2E"/>
    <w:rsid w:val="00B53E64"/>
    <w:rsid w:val="00B54524"/>
    <w:rsid w:val="00B546B4"/>
    <w:rsid w:val="00B5581E"/>
    <w:rsid w:val="00B57737"/>
    <w:rsid w:val="00B604FB"/>
    <w:rsid w:val="00B60C93"/>
    <w:rsid w:val="00B611A5"/>
    <w:rsid w:val="00B62EAD"/>
    <w:rsid w:val="00B63F34"/>
    <w:rsid w:val="00B64CEF"/>
    <w:rsid w:val="00B65193"/>
    <w:rsid w:val="00B66011"/>
    <w:rsid w:val="00B674D8"/>
    <w:rsid w:val="00B677DC"/>
    <w:rsid w:val="00B72D20"/>
    <w:rsid w:val="00B73281"/>
    <w:rsid w:val="00B732B3"/>
    <w:rsid w:val="00B74AF3"/>
    <w:rsid w:val="00B7550A"/>
    <w:rsid w:val="00B755F2"/>
    <w:rsid w:val="00B75E15"/>
    <w:rsid w:val="00B7708B"/>
    <w:rsid w:val="00B77301"/>
    <w:rsid w:val="00B837D7"/>
    <w:rsid w:val="00B854A4"/>
    <w:rsid w:val="00B85A36"/>
    <w:rsid w:val="00B86872"/>
    <w:rsid w:val="00B86C1D"/>
    <w:rsid w:val="00B90CD5"/>
    <w:rsid w:val="00B91606"/>
    <w:rsid w:val="00B942CA"/>
    <w:rsid w:val="00B94A38"/>
    <w:rsid w:val="00B951E5"/>
    <w:rsid w:val="00B95327"/>
    <w:rsid w:val="00B9549D"/>
    <w:rsid w:val="00BA06A7"/>
    <w:rsid w:val="00BA0E0A"/>
    <w:rsid w:val="00BA107B"/>
    <w:rsid w:val="00BA1C0A"/>
    <w:rsid w:val="00BA22D8"/>
    <w:rsid w:val="00BA260F"/>
    <w:rsid w:val="00BA270C"/>
    <w:rsid w:val="00BA4934"/>
    <w:rsid w:val="00BA4CDC"/>
    <w:rsid w:val="00BA50C8"/>
    <w:rsid w:val="00BA521B"/>
    <w:rsid w:val="00BA5313"/>
    <w:rsid w:val="00BA5418"/>
    <w:rsid w:val="00BA5764"/>
    <w:rsid w:val="00BA5BBC"/>
    <w:rsid w:val="00BA66B2"/>
    <w:rsid w:val="00BA6A0A"/>
    <w:rsid w:val="00BA6C47"/>
    <w:rsid w:val="00BA7D62"/>
    <w:rsid w:val="00BB1886"/>
    <w:rsid w:val="00BB1FDA"/>
    <w:rsid w:val="00BB4508"/>
    <w:rsid w:val="00BB4D0B"/>
    <w:rsid w:val="00BB4E56"/>
    <w:rsid w:val="00BB59FD"/>
    <w:rsid w:val="00BB6BC3"/>
    <w:rsid w:val="00BB6FC9"/>
    <w:rsid w:val="00BC000C"/>
    <w:rsid w:val="00BC150A"/>
    <w:rsid w:val="00BC1974"/>
    <w:rsid w:val="00BC4351"/>
    <w:rsid w:val="00BC4B5C"/>
    <w:rsid w:val="00BC4B65"/>
    <w:rsid w:val="00BC4D6B"/>
    <w:rsid w:val="00BC70C0"/>
    <w:rsid w:val="00BD021C"/>
    <w:rsid w:val="00BD0559"/>
    <w:rsid w:val="00BD0691"/>
    <w:rsid w:val="00BD16F1"/>
    <w:rsid w:val="00BD187A"/>
    <w:rsid w:val="00BD21A6"/>
    <w:rsid w:val="00BD3C6A"/>
    <w:rsid w:val="00BD3F7A"/>
    <w:rsid w:val="00BD40A8"/>
    <w:rsid w:val="00BD455E"/>
    <w:rsid w:val="00BD4AEC"/>
    <w:rsid w:val="00BD4F0F"/>
    <w:rsid w:val="00BD54C7"/>
    <w:rsid w:val="00BE0375"/>
    <w:rsid w:val="00BE16A9"/>
    <w:rsid w:val="00BE18C1"/>
    <w:rsid w:val="00BE2B94"/>
    <w:rsid w:val="00BE39C3"/>
    <w:rsid w:val="00BE3CB3"/>
    <w:rsid w:val="00BE762D"/>
    <w:rsid w:val="00BF010C"/>
    <w:rsid w:val="00BF1832"/>
    <w:rsid w:val="00BF1D9B"/>
    <w:rsid w:val="00BF32D0"/>
    <w:rsid w:val="00BF4258"/>
    <w:rsid w:val="00BF638C"/>
    <w:rsid w:val="00BF7F2F"/>
    <w:rsid w:val="00C02739"/>
    <w:rsid w:val="00C043A9"/>
    <w:rsid w:val="00C05183"/>
    <w:rsid w:val="00C05C76"/>
    <w:rsid w:val="00C05FCD"/>
    <w:rsid w:val="00C060D0"/>
    <w:rsid w:val="00C06F59"/>
    <w:rsid w:val="00C06FC7"/>
    <w:rsid w:val="00C076EC"/>
    <w:rsid w:val="00C1097F"/>
    <w:rsid w:val="00C12084"/>
    <w:rsid w:val="00C1359D"/>
    <w:rsid w:val="00C1431E"/>
    <w:rsid w:val="00C14B48"/>
    <w:rsid w:val="00C152FB"/>
    <w:rsid w:val="00C17DC0"/>
    <w:rsid w:val="00C20E15"/>
    <w:rsid w:val="00C20FF2"/>
    <w:rsid w:val="00C224F2"/>
    <w:rsid w:val="00C22A54"/>
    <w:rsid w:val="00C24D0E"/>
    <w:rsid w:val="00C25C70"/>
    <w:rsid w:val="00C27F80"/>
    <w:rsid w:val="00C31319"/>
    <w:rsid w:val="00C32589"/>
    <w:rsid w:val="00C329BB"/>
    <w:rsid w:val="00C340B0"/>
    <w:rsid w:val="00C35186"/>
    <w:rsid w:val="00C35BB4"/>
    <w:rsid w:val="00C362A8"/>
    <w:rsid w:val="00C403EE"/>
    <w:rsid w:val="00C41991"/>
    <w:rsid w:val="00C41C60"/>
    <w:rsid w:val="00C4243E"/>
    <w:rsid w:val="00C42A85"/>
    <w:rsid w:val="00C42E17"/>
    <w:rsid w:val="00C44858"/>
    <w:rsid w:val="00C44DAE"/>
    <w:rsid w:val="00C459D9"/>
    <w:rsid w:val="00C46407"/>
    <w:rsid w:val="00C503AF"/>
    <w:rsid w:val="00C50B52"/>
    <w:rsid w:val="00C511CB"/>
    <w:rsid w:val="00C542FD"/>
    <w:rsid w:val="00C54314"/>
    <w:rsid w:val="00C545BA"/>
    <w:rsid w:val="00C55CBC"/>
    <w:rsid w:val="00C55F0B"/>
    <w:rsid w:val="00C56450"/>
    <w:rsid w:val="00C57211"/>
    <w:rsid w:val="00C62910"/>
    <w:rsid w:val="00C639DE"/>
    <w:rsid w:val="00C63B9A"/>
    <w:rsid w:val="00C63CAA"/>
    <w:rsid w:val="00C655D8"/>
    <w:rsid w:val="00C65677"/>
    <w:rsid w:val="00C66CB7"/>
    <w:rsid w:val="00C71EA6"/>
    <w:rsid w:val="00C75144"/>
    <w:rsid w:val="00C76221"/>
    <w:rsid w:val="00C77294"/>
    <w:rsid w:val="00C77A01"/>
    <w:rsid w:val="00C77BE9"/>
    <w:rsid w:val="00C80B77"/>
    <w:rsid w:val="00C80CD4"/>
    <w:rsid w:val="00C82CAB"/>
    <w:rsid w:val="00C84633"/>
    <w:rsid w:val="00C84ADD"/>
    <w:rsid w:val="00C86665"/>
    <w:rsid w:val="00C87C43"/>
    <w:rsid w:val="00C93AA0"/>
    <w:rsid w:val="00C93BAD"/>
    <w:rsid w:val="00C93E56"/>
    <w:rsid w:val="00C93EA4"/>
    <w:rsid w:val="00C95048"/>
    <w:rsid w:val="00C95CE6"/>
    <w:rsid w:val="00C97101"/>
    <w:rsid w:val="00CA0068"/>
    <w:rsid w:val="00CA0BAC"/>
    <w:rsid w:val="00CA3355"/>
    <w:rsid w:val="00CA3373"/>
    <w:rsid w:val="00CA3619"/>
    <w:rsid w:val="00CA4B2D"/>
    <w:rsid w:val="00CA4EA2"/>
    <w:rsid w:val="00CA53DE"/>
    <w:rsid w:val="00CA5DB4"/>
    <w:rsid w:val="00CA6BE3"/>
    <w:rsid w:val="00CA6DF6"/>
    <w:rsid w:val="00CA784F"/>
    <w:rsid w:val="00CB1758"/>
    <w:rsid w:val="00CB336B"/>
    <w:rsid w:val="00CB3FAF"/>
    <w:rsid w:val="00CB44B0"/>
    <w:rsid w:val="00CB52EB"/>
    <w:rsid w:val="00CB536D"/>
    <w:rsid w:val="00CB607D"/>
    <w:rsid w:val="00CB7157"/>
    <w:rsid w:val="00CB7353"/>
    <w:rsid w:val="00CB7AAE"/>
    <w:rsid w:val="00CB7F93"/>
    <w:rsid w:val="00CC1708"/>
    <w:rsid w:val="00CC2BEB"/>
    <w:rsid w:val="00CC36FD"/>
    <w:rsid w:val="00CC3EE7"/>
    <w:rsid w:val="00CC4D11"/>
    <w:rsid w:val="00CC745F"/>
    <w:rsid w:val="00CC7B0B"/>
    <w:rsid w:val="00CD34AB"/>
    <w:rsid w:val="00CD475D"/>
    <w:rsid w:val="00CD50B6"/>
    <w:rsid w:val="00CD5792"/>
    <w:rsid w:val="00CD63B0"/>
    <w:rsid w:val="00CD774F"/>
    <w:rsid w:val="00CE0EFB"/>
    <w:rsid w:val="00CE17B7"/>
    <w:rsid w:val="00CE193B"/>
    <w:rsid w:val="00CE1D0C"/>
    <w:rsid w:val="00CE38A3"/>
    <w:rsid w:val="00CE3A44"/>
    <w:rsid w:val="00CE3ABB"/>
    <w:rsid w:val="00CE41AC"/>
    <w:rsid w:val="00CE4386"/>
    <w:rsid w:val="00CE5041"/>
    <w:rsid w:val="00CE5525"/>
    <w:rsid w:val="00CE6013"/>
    <w:rsid w:val="00CE6A28"/>
    <w:rsid w:val="00CE76C8"/>
    <w:rsid w:val="00CF05DE"/>
    <w:rsid w:val="00CF0F16"/>
    <w:rsid w:val="00CF122D"/>
    <w:rsid w:val="00CF1D8E"/>
    <w:rsid w:val="00CF2173"/>
    <w:rsid w:val="00CF272E"/>
    <w:rsid w:val="00CF2756"/>
    <w:rsid w:val="00CF4714"/>
    <w:rsid w:val="00CF4C53"/>
    <w:rsid w:val="00CF65CF"/>
    <w:rsid w:val="00CF743D"/>
    <w:rsid w:val="00D01832"/>
    <w:rsid w:val="00D02326"/>
    <w:rsid w:val="00D02C18"/>
    <w:rsid w:val="00D0317E"/>
    <w:rsid w:val="00D04A17"/>
    <w:rsid w:val="00D04B15"/>
    <w:rsid w:val="00D05577"/>
    <w:rsid w:val="00D05E2D"/>
    <w:rsid w:val="00D116FD"/>
    <w:rsid w:val="00D11FD5"/>
    <w:rsid w:val="00D134F5"/>
    <w:rsid w:val="00D139D8"/>
    <w:rsid w:val="00D139FA"/>
    <w:rsid w:val="00D15112"/>
    <w:rsid w:val="00D158B3"/>
    <w:rsid w:val="00D158CC"/>
    <w:rsid w:val="00D15E71"/>
    <w:rsid w:val="00D175D6"/>
    <w:rsid w:val="00D20796"/>
    <w:rsid w:val="00D2130B"/>
    <w:rsid w:val="00D2191B"/>
    <w:rsid w:val="00D21D9D"/>
    <w:rsid w:val="00D21E4B"/>
    <w:rsid w:val="00D21EEC"/>
    <w:rsid w:val="00D21FD6"/>
    <w:rsid w:val="00D22682"/>
    <w:rsid w:val="00D229DA"/>
    <w:rsid w:val="00D22F3D"/>
    <w:rsid w:val="00D24D8F"/>
    <w:rsid w:val="00D25D6D"/>
    <w:rsid w:val="00D26D7E"/>
    <w:rsid w:val="00D31404"/>
    <w:rsid w:val="00D32683"/>
    <w:rsid w:val="00D327AD"/>
    <w:rsid w:val="00D33ECB"/>
    <w:rsid w:val="00D348AF"/>
    <w:rsid w:val="00D400CB"/>
    <w:rsid w:val="00D42943"/>
    <w:rsid w:val="00D42BAB"/>
    <w:rsid w:val="00D45305"/>
    <w:rsid w:val="00D460B1"/>
    <w:rsid w:val="00D46D99"/>
    <w:rsid w:val="00D478BB"/>
    <w:rsid w:val="00D47BDE"/>
    <w:rsid w:val="00D47E82"/>
    <w:rsid w:val="00D5002B"/>
    <w:rsid w:val="00D50BB1"/>
    <w:rsid w:val="00D53D8F"/>
    <w:rsid w:val="00D54792"/>
    <w:rsid w:val="00D54920"/>
    <w:rsid w:val="00D5520D"/>
    <w:rsid w:val="00D5577C"/>
    <w:rsid w:val="00D55D61"/>
    <w:rsid w:val="00D566C2"/>
    <w:rsid w:val="00D60F3D"/>
    <w:rsid w:val="00D61F05"/>
    <w:rsid w:val="00D64557"/>
    <w:rsid w:val="00D64DAE"/>
    <w:rsid w:val="00D65FD8"/>
    <w:rsid w:val="00D6658C"/>
    <w:rsid w:val="00D6680D"/>
    <w:rsid w:val="00D678B1"/>
    <w:rsid w:val="00D67C3F"/>
    <w:rsid w:val="00D7100A"/>
    <w:rsid w:val="00D718EA"/>
    <w:rsid w:val="00D71DF8"/>
    <w:rsid w:val="00D72DDE"/>
    <w:rsid w:val="00D757AB"/>
    <w:rsid w:val="00D76287"/>
    <w:rsid w:val="00D76A42"/>
    <w:rsid w:val="00D81101"/>
    <w:rsid w:val="00D814B9"/>
    <w:rsid w:val="00D817B5"/>
    <w:rsid w:val="00D83545"/>
    <w:rsid w:val="00D837CD"/>
    <w:rsid w:val="00D87255"/>
    <w:rsid w:val="00D87532"/>
    <w:rsid w:val="00D90001"/>
    <w:rsid w:val="00D90736"/>
    <w:rsid w:val="00D90ADD"/>
    <w:rsid w:val="00D90C22"/>
    <w:rsid w:val="00D91161"/>
    <w:rsid w:val="00D9374A"/>
    <w:rsid w:val="00D93761"/>
    <w:rsid w:val="00D93A6C"/>
    <w:rsid w:val="00D953C9"/>
    <w:rsid w:val="00D95C76"/>
    <w:rsid w:val="00D96294"/>
    <w:rsid w:val="00D96302"/>
    <w:rsid w:val="00DA244A"/>
    <w:rsid w:val="00DA441E"/>
    <w:rsid w:val="00DA57E1"/>
    <w:rsid w:val="00DA5B1D"/>
    <w:rsid w:val="00DA60A9"/>
    <w:rsid w:val="00DA64C8"/>
    <w:rsid w:val="00DA6639"/>
    <w:rsid w:val="00DA66A9"/>
    <w:rsid w:val="00DA7C05"/>
    <w:rsid w:val="00DA7E81"/>
    <w:rsid w:val="00DB0880"/>
    <w:rsid w:val="00DB0DAA"/>
    <w:rsid w:val="00DB0DB5"/>
    <w:rsid w:val="00DB0E8C"/>
    <w:rsid w:val="00DB2FB5"/>
    <w:rsid w:val="00DB3636"/>
    <w:rsid w:val="00DB3D15"/>
    <w:rsid w:val="00DB4D2F"/>
    <w:rsid w:val="00DB4EB2"/>
    <w:rsid w:val="00DC203B"/>
    <w:rsid w:val="00DC2126"/>
    <w:rsid w:val="00DC227C"/>
    <w:rsid w:val="00DC3716"/>
    <w:rsid w:val="00DC5665"/>
    <w:rsid w:val="00DC57D5"/>
    <w:rsid w:val="00DC5C25"/>
    <w:rsid w:val="00DC6BA9"/>
    <w:rsid w:val="00DC73BF"/>
    <w:rsid w:val="00DD18CF"/>
    <w:rsid w:val="00DD2074"/>
    <w:rsid w:val="00DD2547"/>
    <w:rsid w:val="00DD2A93"/>
    <w:rsid w:val="00DD42E4"/>
    <w:rsid w:val="00DD43F8"/>
    <w:rsid w:val="00DD5512"/>
    <w:rsid w:val="00DD58C7"/>
    <w:rsid w:val="00DD5F36"/>
    <w:rsid w:val="00DD6880"/>
    <w:rsid w:val="00DD79D2"/>
    <w:rsid w:val="00DE1ED0"/>
    <w:rsid w:val="00DE259C"/>
    <w:rsid w:val="00DE59F8"/>
    <w:rsid w:val="00DF062E"/>
    <w:rsid w:val="00DF1969"/>
    <w:rsid w:val="00DF3A97"/>
    <w:rsid w:val="00DF3F20"/>
    <w:rsid w:val="00DF4EB2"/>
    <w:rsid w:val="00DF76FE"/>
    <w:rsid w:val="00DF7908"/>
    <w:rsid w:val="00E0284F"/>
    <w:rsid w:val="00E02B1F"/>
    <w:rsid w:val="00E077E3"/>
    <w:rsid w:val="00E10B7A"/>
    <w:rsid w:val="00E110A2"/>
    <w:rsid w:val="00E12CA3"/>
    <w:rsid w:val="00E13804"/>
    <w:rsid w:val="00E14A86"/>
    <w:rsid w:val="00E15DCE"/>
    <w:rsid w:val="00E167A7"/>
    <w:rsid w:val="00E17643"/>
    <w:rsid w:val="00E20351"/>
    <w:rsid w:val="00E20DB6"/>
    <w:rsid w:val="00E242FB"/>
    <w:rsid w:val="00E249F7"/>
    <w:rsid w:val="00E25182"/>
    <w:rsid w:val="00E25638"/>
    <w:rsid w:val="00E25AAF"/>
    <w:rsid w:val="00E2665F"/>
    <w:rsid w:val="00E26F0E"/>
    <w:rsid w:val="00E30E43"/>
    <w:rsid w:val="00E31382"/>
    <w:rsid w:val="00E3255E"/>
    <w:rsid w:val="00E33BB2"/>
    <w:rsid w:val="00E34AE6"/>
    <w:rsid w:val="00E34DF9"/>
    <w:rsid w:val="00E369E9"/>
    <w:rsid w:val="00E37CD4"/>
    <w:rsid w:val="00E400D3"/>
    <w:rsid w:val="00E40ECB"/>
    <w:rsid w:val="00E41938"/>
    <w:rsid w:val="00E442B2"/>
    <w:rsid w:val="00E46BBD"/>
    <w:rsid w:val="00E47340"/>
    <w:rsid w:val="00E52853"/>
    <w:rsid w:val="00E54647"/>
    <w:rsid w:val="00E54A37"/>
    <w:rsid w:val="00E57143"/>
    <w:rsid w:val="00E6249E"/>
    <w:rsid w:val="00E6716E"/>
    <w:rsid w:val="00E671B6"/>
    <w:rsid w:val="00E72327"/>
    <w:rsid w:val="00E73BCC"/>
    <w:rsid w:val="00E75FBC"/>
    <w:rsid w:val="00E80322"/>
    <w:rsid w:val="00E80BE9"/>
    <w:rsid w:val="00E80E66"/>
    <w:rsid w:val="00E8210B"/>
    <w:rsid w:val="00E826EB"/>
    <w:rsid w:val="00E83406"/>
    <w:rsid w:val="00E83F52"/>
    <w:rsid w:val="00E8538D"/>
    <w:rsid w:val="00E85E61"/>
    <w:rsid w:val="00E86022"/>
    <w:rsid w:val="00E875A4"/>
    <w:rsid w:val="00E87AD8"/>
    <w:rsid w:val="00E90839"/>
    <w:rsid w:val="00E93DD6"/>
    <w:rsid w:val="00E93FA5"/>
    <w:rsid w:val="00E95028"/>
    <w:rsid w:val="00E957E1"/>
    <w:rsid w:val="00E96AF4"/>
    <w:rsid w:val="00EA0106"/>
    <w:rsid w:val="00EA297A"/>
    <w:rsid w:val="00EA326F"/>
    <w:rsid w:val="00EA4090"/>
    <w:rsid w:val="00EA7322"/>
    <w:rsid w:val="00EA7A2B"/>
    <w:rsid w:val="00EB0889"/>
    <w:rsid w:val="00EB2AB4"/>
    <w:rsid w:val="00EB3F98"/>
    <w:rsid w:val="00EB488D"/>
    <w:rsid w:val="00EB4B95"/>
    <w:rsid w:val="00EB4E4A"/>
    <w:rsid w:val="00EB6220"/>
    <w:rsid w:val="00EB6481"/>
    <w:rsid w:val="00EB7238"/>
    <w:rsid w:val="00EB724A"/>
    <w:rsid w:val="00EC0730"/>
    <w:rsid w:val="00EC19F6"/>
    <w:rsid w:val="00EC4D93"/>
    <w:rsid w:val="00EC7CA8"/>
    <w:rsid w:val="00ED05E1"/>
    <w:rsid w:val="00ED4836"/>
    <w:rsid w:val="00ED4972"/>
    <w:rsid w:val="00ED52AD"/>
    <w:rsid w:val="00ED5794"/>
    <w:rsid w:val="00ED5F0D"/>
    <w:rsid w:val="00ED65D3"/>
    <w:rsid w:val="00ED6B5D"/>
    <w:rsid w:val="00ED7BE8"/>
    <w:rsid w:val="00EE0EEE"/>
    <w:rsid w:val="00EE12EC"/>
    <w:rsid w:val="00EE1B51"/>
    <w:rsid w:val="00EE1F68"/>
    <w:rsid w:val="00EE2700"/>
    <w:rsid w:val="00EE34C6"/>
    <w:rsid w:val="00EE45CF"/>
    <w:rsid w:val="00EE53CF"/>
    <w:rsid w:val="00EE5764"/>
    <w:rsid w:val="00EE5E4E"/>
    <w:rsid w:val="00EE6034"/>
    <w:rsid w:val="00EE64DA"/>
    <w:rsid w:val="00EE6DF8"/>
    <w:rsid w:val="00EE7ED8"/>
    <w:rsid w:val="00EF01B0"/>
    <w:rsid w:val="00EF0339"/>
    <w:rsid w:val="00EF1585"/>
    <w:rsid w:val="00EF1E2F"/>
    <w:rsid w:val="00EF3DC9"/>
    <w:rsid w:val="00EF50AC"/>
    <w:rsid w:val="00EF518D"/>
    <w:rsid w:val="00EF5198"/>
    <w:rsid w:val="00EF5A70"/>
    <w:rsid w:val="00EF6F5C"/>
    <w:rsid w:val="00EF780C"/>
    <w:rsid w:val="00EF7F0C"/>
    <w:rsid w:val="00F0101C"/>
    <w:rsid w:val="00F01972"/>
    <w:rsid w:val="00F02D79"/>
    <w:rsid w:val="00F02FE4"/>
    <w:rsid w:val="00F03015"/>
    <w:rsid w:val="00F03C5D"/>
    <w:rsid w:val="00F04170"/>
    <w:rsid w:val="00F04DC4"/>
    <w:rsid w:val="00F053B1"/>
    <w:rsid w:val="00F055B6"/>
    <w:rsid w:val="00F060B2"/>
    <w:rsid w:val="00F06AE0"/>
    <w:rsid w:val="00F0731A"/>
    <w:rsid w:val="00F1101D"/>
    <w:rsid w:val="00F13997"/>
    <w:rsid w:val="00F13A07"/>
    <w:rsid w:val="00F13A33"/>
    <w:rsid w:val="00F13D5A"/>
    <w:rsid w:val="00F14272"/>
    <w:rsid w:val="00F14CBF"/>
    <w:rsid w:val="00F14CED"/>
    <w:rsid w:val="00F14FF9"/>
    <w:rsid w:val="00F157C0"/>
    <w:rsid w:val="00F15AEA"/>
    <w:rsid w:val="00F15B3B"/>
    <w:rsid w:val="00F16C28"/>
    <w:rsid w:val="00F21758"/>
    <w:rsid w:val="00F21F33"/>
    <w:rsid w:val="00F24164"/>
    <w:rsid w:val="00F25087"/>
    <w:rsid w:val="00F27442"/>
    <w:rsid w:val="00F27F53"/>
    <w:rsid w:val="00F3097C"/>
    <w:rsid w:val="00F330CA"/>
    <w:rsid w:val="00F3361A"/>
    <w:rsid w:val="00F348AC"/>
    <w:rsid w:val="00F34C91"/>
    <w:rsid w:val="00F37F56"/>
    <w:rsid w:val="00F41428"/>
    <w:rsid w:val="00F421D2"/>
    <w:rsid w:val="00F43B79"/>
    <w:rsid w:val="00F46190"/>
    <w:rsid w:val="00F46A0F"/>
    <w:rsid w:val="00F46A12"/>
    <w:rsid w:val="00F46BDE"/>
    <w:rsid w:val="00F477A4"/>
    <w:rsid w:val="00F50D45"/>
    <w:rsid w:val="00F5148E"/>
    <w:rsid w:val="00F516B3"/>
    <w:rsid w:val="00F53162"/>
    <w:rsid w:val="00F54D1C"/>
    <w:rsid w:val="00F5501D"/>
    <w:rsid w:val="00F553D6"/>
    <w:rsid w:val="00F55BFA"/>
    <w:rsid w:val="00F6074C"/>
    <w:rsid w:val="00F621F2"/>
    <w:rsid w:val="00F630FE"/>
    <w:rsid w:val="00F70650"/>
    <w:rsid w:val="00F71234"/>
    <w:rsid w:val="00F75624"/>
    <w:rsid w:val="00F76134"/>
    <w:rsid w:val="00F80B91"/>
    <w:rsid w:val="00F811B9"/>
    <w:rsid w:val="00F81F7F"/>
    <w:rsid w:val="00F843F0"/>
    <w:rsid w:val="00F91284"/>
    <w:rsid w:val="00F918F8"/>
    <w:rsid w:val="00F93005"/>
    <w:rsid w:val="00F93CB3"/>
    <w:rsid w:val="00F96A9E"/>
    <w:rsid w:val="00F96D6C"/>
    <w:rsid w:val="00FA11AB"/>
    <w:rsid w:val="00FA158A"/>
    <w:rsid w:val="00FA31AB"/>
    <w:rsid w:val="00FA3B9B"/>
    <w:rsid w:val="00FA3FBD"/>
    <w:rsid w:val="00FA404C"/>
    <w:rsid w:val="00FA5408"/>
    <w:rsid w:val="00FA5724"/>
    <w:rsid w:val="00FA5ADB"/>
    <w:rsid w:val="00FA779F"/>
    <w:rsid w:val="00FA77C7"/>
    <w:rsid w:val="00FB05F0"/>
    <w:rsid w:val="00FB1A5D"/>
    <w:rsid w:val="00FB1FA5"/>
    <w:rsid w:val="00FB2679"/>
    <w:rsid w:val="00FB3785"/>
    <w:rsid w:val="00FB485B"/>
    <w:rsid w:val="00FB50BE"/>
    <w:rsid w:val="00FB58D5"/>
    <w:rsid w:val="00FB5B29"/>
    <w:rsid w:val="00FB5BC3"/>
    <w:rsid w:val="00FC137E"/>
    <w:rsid w:val="00FC34BE"/>
    <w:rsid w:val="00FC59B8"/>
    <w:rsid w:val="00FC6D73"/>
    <w:rsid w:val="00FC75EF"/>
    <w:rsid w:val="00FD06AB"/>
    <w:rsid w:val="00FD16C2"/>
    <w:rsid w:val="00FD1C9D"/>
    <w:rsid w:val="00FD2C26"/>
    <w:rsid w:val="00FD32BF"/>
    <w:rsid w:val="00FD4907"/>
    <w:rsid w:val="00FD4A82"/>
    <w:rsid w:val="00FD5046"/>
    <w:rsid w:val="00FD5BED"/>
    <w:rsid w:val="00FE005B"/>
    <w:rsid w:val="00FE0648"/>
    <w:rsid w:val="00FE1FAB"/>
    <w:rsid w:val="00FE3911"/>
    <w:rsid w:val="00FE684F"/>
    <w:rsid w:val="00FE6C04"/>
    <w:rsid w:val="00FE7B2D"/>
    <w:rsid w:val="00FF02BF"/>
    <w:rsid w:val="00FF3A2D"/>
    <w:rsid w:val="00FF3BA7"/>
    <w:rsid w:val="00FF6476"/>
    <w:rsid w:val="00FF69B7"/>
    <w:rsid w:val="00FF7349"/>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E2B10"/>
  <w15:docId w15:val="{ABE67677-815E-44A8-B7DA-D07188EF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ED8"/>
    <w:pPr>
      <w:spacing w:after="200" w:line="276" w:lineRule="auto"/>
    </w:pPr>
    <w:rPr>
      <w:sz w:val="22"/>
      <w:szCs w:val="22"/>
      <w:lang w:eastAsia="en-US"/>
    </w:rPr>
  </w:style>
  <w:style w:type="paragraph" w:styleId="berschrift1">
    <w:name w:val="heading 1"/>
    <w:basedOn w:val="Standard"/>
    <w:next w:val="Standard"/>
    <w:link w:val="berschrift1Zchn"/>
    <w:qFormat/>
    <w:rsid w:val="002D5283"/>
    <w:pPr>
      <w:keepNext/>
      <w:widowControl w:val="0"/>
      <w:autoSpaceDE w:val="0"/>
      <w:autoSpaceDN w:val="0"/>
      <w:adjustRightInd w:val="0"/>
      <w:spacing w:after="0" w:line="360" w:lineRule="auto"/>
      <w:jc w:val="right"/>
      <w:outlineLvl w:val="0"/>
    </w:pPr>
    <w:rPr>
      <w:rFonts w:eastAsia="Times New Roman" w:cs="Arial"/>
      <w:b/>
      <w:bCs/>
      <w:color w:val="020268"/>
      <w:sz w:val="18"/>
      <w:szCs w:val="20"/>
      <w:lang w:eastAsia="de-DE"/>
    </w:rPr>
  </w:style>
  <w:style w:type="paragraph" w:styleId="berschrift2">
    <w:name w:val="heading 2"/>
    <w:basedOn w:val="Standard"/>
    <w:link w:val="berschrift2Zchn"/>
    <w:uiPriority w:val="9"/>
    <w:qFormat/>
    <w:rsid w:val="00523D08"/>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qFormat/>
    <w:rsid w:val="002D5283"/>
    <w:pPr>
      <w:keepNext/>
      <w:spacing w:after="0" w:line="240" w:lineRule="auto"/>
      <w:outlineLvl w:val="2"/>
    </w:pPr>
    <w:rPr>
      <w:rFonts w:eastAsia="Times New Roman" w:cs="Arial"/>
      <w:b/>
      <w:bCs/>
      <w:color w:val="020268"/>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2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283"/>
  </w:style>
  <w:style w:type="paragraph" w:styleId="Fuzeile">
    <w:name w:val="footer"/>
    <w:basedOn w:val="Standard"/>
    <w:link w:val="FuzeileZchn"/>
    <w:uiPriority w:val="99"/>
    <w:unhideWhenUsed/>
    <w:rsid w:val="002D52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283"/>
  </w:style>
  <w:style w:type="paragraph" w:styleId="Sprechblasentext">
    <w:name w:val="Balloon Text"/>
    <w:basedOn w:val="Standard"/>
    <w:link w:val="SprechblasentextZchn"/>
    <w:uiPriority w:val="99"/>
    <w:semiHidden/>
    <w:unhideWhenUsed/>
    <w:rsid w:val="002D52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5283"/>
    <w:rPr>
      <w:rFonts w:ascii="Tahoma" w:hAnsi="Tahoma" w:cs="Tahoma"/>
      <w:sz w:val="16"/>
      <w:szCs w:val="16"/>
    </w:rPr>
  </w:style>
  <w:style w:type="character" w:customStyle="1" w:styleId="berschrift1Zchn">
    <w:name w:val="Überschrift 1 Zchn"/>
    <w:basedOn w:val="Absatz-Standardschriftart"/>
    <w:link w:val="berschrift1"/>
    <w:rsid w:val="002D5283"/>
    <w:rPr>
      <w:rFonts w:eastAsia="Times New Roman" w:cs="Arial"/>
      <w:b/>
      <w:bCs/>
      <w:color w:val="020268"/>
      <w:sz w:val="18"/>
      <w:szCs w:val="20"/>
      <w:lang w:eastAsia="de-DE"/>
    </w:rPr>
  </w:style>
  <w:style w:type="character" w:customStyle="1" w:styleId="berschrift3Zchn">
    <w:name w:val="Überschrift 3 Zchn"/>
    <w:basedOn w:val="Absatz-Standardschriftart"/>
    <w:link w:val="berschrift3"/>
    <w:uiPriority w:val="9"/>
    <w:rsid w:val="002D5283"/>
    <w:rPr>
      <w:rFonts w:eastAsia="Times New Roman" w:cs="Arial"/>
      <w:b/>
      <w:bCs/>
      <w:color w:val="020268"/>
      <w:sz w:val="16"/>
      <w:szCs w:val="20"/>
      <w:lang w:eastAsia="de-DE"/>
    </w:rPr>
  </w:style>
  <w:style w:type="paragraph" w:styleId="Textkrper">
    <w:name w:val="Body Text"/>
    <w:basedOn w:val="Standard"/>
    <w:link w:val="TextkrperZchn"/>
    <w:rsid w:val="002D5283"/>
    <w:pPr>
      <w:widowControl w:val="0"/>
      <w:autoSpaceDE w:val="0"/>
      <w:autoSpaceDN w:val="0"/>
      <w:adjustRightInd w:val="0"/>
      <w:spacing w:after="0" w:line="240" w:lineRule="auto"/>
    </w:pPr>
    <w:rPr>
      <w:rFonts w:ascii="Verdana" w:eastAsia="Times New Roman" w:hAnsi="Verdana" w:cs="Arial"/>
      <w:color w:val="000000"/>
      <w:sz w:val="18"/>
      <w:szCs w:val="20"/>
      <w:lang w:eastAsia="de-DE"/>
    </w:rPr>
  </w:style>
  <w:style w:type="character" w:customStyle="1" w:styleId="TextkrperZchn">
    <w:name w:val="Textkörper Zchn"/>
    <w:basedOn w:val="Absatz-Standardschriftart"/>
    <w:link w:val="Textkrper"/>
    <w:rsid w:val="002D5283"/>
    <w:rPr>
      <w:rFonts w:ascii="Verdana" w:eastAsia="Times New Roman" w:hAnsi="Verdana" w:cs="Arial"/>
      <w:color w:val="000000"/>
      <w:sz w:val="18"/>
      <w:szCs w:val="20"/>
      <w:lang w:eastAsia="de-DE"/>
    </w:rPr>
  </w:style>
  <w:style w:type="character" w:customStyle="1" w:styleId="berschrift2Zchn">
    <w:name w:val="Überschrift 2 Zchn"/>
    <w:basedOn w:val="Absatz-Standardschriftart"/>
    <w:link w:val="berschrift2"/>
    <w:uiPriority w:val="9"/>
    <w:rsid w:val="00523D08"/>
    <w:rPr>
      <w:rFonts w:ascii="Times New Roman" w:eastAsia="Times New Roman" w:hAnsi="Times New Roman"/>
      <w:b/>
      <w:bCs/>
      <w:sz w:val="36"/>
      <w:szCs w:val="36"/>
    </w:rPr>
  </w:style>
  <w:style w:type="character" w:styleId="Hyperlink">
    <w:name w:val="Hyperlink"/>
    <w:basedOn w:val="Absatz-Standardschriftart"/>
    <w:uiPriority w:val="99"/>
    <w:unhideWhenUsed/>
    <w:rsid w:val="00EF01B0"/>
    <w:rPr>
      <w:color w:val="0000FF"/>
      <w:u w:val="single"/>
    </w:rPr>
  </w:style>
  <w:style w:type="character" w:styleId="BesuchterLink">
    <w:name w:val="FollowedHyperlink"/>
    <w:basedOn w:val="Absatz-Standardschriftart"/>
    <w:uiPriority w:val="99"/>
    <w:semiHidden/>
    <w:unhideWhenUsed/>
    <w:rsid w:val="007B63B7"/>
    <w:rPr>
      <w:color w:val="800080"/>
      <w:u w:val="single"/>
    </w:rPr>
  </w:style>
  <w:style w:type="character" w:styleId="Kommentarzeichen">
    <w:name w:val="annotation reference"/>
    <w:basedOn w:val="Absatz-Standardschriftart"/>
    <w:uiPriority w:val="99"/>
    <w:semiHidden/>
    <w:unhideWhenUsed/>
    <w:rsid w:val="007B0853"/>
    <w:rPr>
      <w:sz w:val="16"/>
      <w:szCs w:val="16"/>
    </w:rPr>
  </w:style>
  <w:style w:type="paragraph" w:styleId="Kommentartext">
    <w:name w:val="annotation text"/>
    <w:basedOn w:val="Standard"/>
    <w:link w:val="KommentartextZchn"/>
    <w:uiPriority w:val="99"/>
    <w:semiHidden/>
    <w:unhideWhenUsed/>
    <w:rsid w:val="007B0853"/>
    <w:rPr>
      <w:sz w:val="20"/>
      <w:szCs w:val="20"/>
    </w:rPr>
  </w:style>
  <w:style w:type="character" w:customStyle="1" w:styleId="KommentartextZchn">
    <w:name w:val="Kommentartext Zchn"/>
    <w:basedOn w:val="Absatz-Standardschriftart"/>
    <w:link w:val="Kommentartext"/>
    <w:uiPriority w:val="99"/>
    <w:semiHidden/>
    <w:rsid w:val="007B0853"/>
    <w:rPr>
      <w:lang w:eastAsia="en-US"/>
    </w:rPr>
  </w:style>
  <w:style w:type="paragraph" w:styleId="Kommentarthema">
    <w:name w:val="annotation subject"/>
    <w:basedOn w:val="Kommentartext"/>
    <w:next w:val="Kommentartext"/>
    <w:link w:val="KommentarthemaZchn"/>
    <w:uiPriority w:val="99"/>
    <w:semiHidden/>
    <w:unhideWhenUsed/>
    <w:rsid w:val="007B0853"/>
    <w:rPr>
      <w:b/>
      <w:bCs/>
    </w:rPr>
  </w:style>
  <w:style w:type="character" w:customStyle="1" w:styleId="KommentarthemaZchn">
    <w:name w:val="Kommentarthema Zchn"/>
    <w:basedOn w:val="KommentartextZchn"/>
    <w:link w:val="Kommentarthema"/>
    <w:uiPriority w:val="99"/>
    <w:semiHidden/>
    <w:rsid w:val="007B0853"/>
    <w:rPr>
      <w:b/>
      <w:bCs/>
      <w:lang w:eastAsia="en-US"/>
    </w:rPr>
  </w:style>
  <w:style w:type="character" w:styleId="Fett">
    <w:name w:val="Strong"/>
    <w:basedOn w:val="Absatz-Standardschriftart"/>
    <w:uiPriority w:val="22"/>
    <w:qFormat/>
    <w:rsid w:val="00DF062E"/>
    <w:rPr>
      <w:b/>
      <w:bCs/>
    </w:rPr>
  </w:style>
  <w:style w:type="paragraph" w:styleId="StandardWeb">
    <w:name w:val="Normal (Web)"/>
    <w:basedOn w:val="Standard"/>
    <w:uiPriority w:val="99"/>
    <w:semiHidden/>
    <w:unhideWhenUsed/>
    <w:rsid w:val="00043454"/>
    <w:pPr>
      <w:spacing w:before="100" w:beforeAutospacing="1" w:after="100" w:afterAutospacing="1" w:line="240" w:lineRule="auto"/>
    </w:pPr>
    <w:rPr>
      <w:rFonts w:ascii="Times New Roman" w:eastAsia="Times New Roman" w:hAnsi="Times New Roman"/>
      <w:sz w:val="24"/>
      <w:szCs w:val="24"/>
      <w:lang w:eastAsia="de-DE"/>
    </w:rPr>
  </w:style>
  <w:style w:type="paragraph" w:styleId="berarbeitung">
    <w:name w:val="Revision"/>
    <w:hidden/>
    <w:uiPriority w:val="99"/>
    <w:semiHidden/>
    <w:rsid w:val="00563AC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812742">
      <w:bodyDiv w:val="1"/>
      <w:marLeft w:val="0"/>
      <w:marRight w:val="0"/>
      <w:marTop w:val="0"/>
      <w:marBottom w:val="0"/>
      <w:divBdr>
        <w:top w:val="none" w:sz="0" w:space="0" w:color="auto"/>
        <w:left w:val="none" w:sz="0" w:space="0" w:color="auto"/>
        <w:bottom w:val="none" w:sz="0" w:space="0" w:color="auto"/>
        <w:right w:val="none" w:sz="0" w:space="0" w:color="auto"/>
      </w:divBdr>
    </w:div>
    <w:div w:id="53282781">
      <w:bodyDiv w:val="1"/>
      <w:marLeft w:val="0"/>
      <w:marRight w:val="0"/>
      <w:marTop w:val="0"/>
      <w:marBottom w:val="0"/>
      <w:divBdr>
        <w:top w:val="none" w:sz="0" w:space="0" w:color="auto"/>
        <w:left w:val="none" w:sz="0" w:space="0" w:color="auto"/>
        <w:bottom w:val="none" w:sz="0" w:space="0" w:color="auto"/>
        <w:right w:val="none" w:sz="0" w:space="0" w:color="auto"/>
      </w:divBdr>
      <w:divsChild>
        <w:div w:id="1469974522">
          <w:marLeft w:val="0"/>
          <w:marRight w:val="0"/>
          <w:marTop w:val="0"/>
          <w:marBottom w:val="0"/>
          <w:divBdr>
            <w:top w:val="none" w:sz="0" w:space="0" w:color="auto"/>
            <w:left w:val="none" w:sz="0" w:space="0" w:color="auto"/>
            <w:bottom w:val="none" w:sz="0" w:space="0" w:color="auto"/>
            <w:right w:val="none" w:sz="0" w:space="0" w:color="auto"/>
          </w:divBdr>
          <w:divsChild>
            <w:div w:id="412822406">
              <w:marLeft w:val="0"/>
              <w:marRight w:val="0"/>
              <w:marTop w:val="0"/>
              <w:marBottom w:val="0"/>
              <w:divBdr>
                <w:top w:val="none" w:sz="0" w:space="0" w:color="auto"/>
                <w:left w:val="none" w:sz="0" w:space="0" w:color="auto"/>
                <w:bottom w:val="none" w:sz="0" w:space="0" w:color="auto"/>
                <w:right w:val="none" w:sz="0" w:space="0" w:color="auto"/>
              </w:divBdr>
              <w:divsChild>
                <w:div w:id="170680227">
                  <w:marLeft w:val="0"/>
                  <w:marRight w:val="0"/>
                  <w:marTop w:val="0"/>
                  <w:marBottom w:val="0"/>
                  <w:divBdr>
                    <w:top w:val="none" w:sz="0" w:space="0" w:color="auto"/>
                    <w:left w:val="none" w:sz="0" w:space="0" w:color="auto"/>
                    <w:bottom w:val="none" w:sz="0" w:space="0" w:color="auto"/>
                    <w:right w:val="none" w:sz="0" w:space="0" w:color="auto"/>
                  </w:divBdr>
                  <w:divsChild>
                    <w:div w:id="13662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3448">
      <w:bodyDiv w:val="1"/>
      <w:marLeft w:val="0"/>
      <w:marRight w:val="0"/>
      <w:marTop w:val="0"/>
      <w:marBottom w:val="0"/>
      <w:divBdr>
        <w:top w:val="none" w:sz="0" w:space="0" w:color="auto"/>
        <w:left w:val="none" w:sz="0" w:space="0" w:color="auto"/>
        <w:bottom w:val="none" w:sz="0" w:space="0" w:color="auto"/>
        <w:right w:val="none" w:sz="0" w:space="0" w:color="auto"/>
      </w:divBdr>
    </w:div>
    <w:div w:id="191115070">
      <w:bodyDiv w:val="1"/>
      <w:marLeft w:val="0"/>
      <w:marRight w:val="0"/>
      <w:marTop w:val="0"/>
      <w:marBottom w:val="0"/>
      <w:divBdr>
        <w:top w:val="none" w:sz="0" w:space="0" w:color="auto"/>
        <w:left w:val="none" w:sz="0" w:space="0" w:color="auto"/>
        <w:bottom w:val="none" w:sz="0" w:space="0" w:color="auto"/>
        <w:right w:val="none" w:sz="0" w:space="0" w:color="auto"/>
      </w:divBdr>
    </w:div>
    <w:div w:id="198860494">
      <w:bodyDiv w:val="1"/>
      <w:marLeft w:val="0"/>
      <w:marRight w:val="0"/>
      <w:marTop w:val="0"/>
      <w:marBottom w:val="0"/>
      <w:divBdr>
        <w:top w:val="none" w:sz="0" w:space="0" w:color="auto"/>
        <w:left w:val="none" w:sz="0" w:space="0" w:color="auto"/>
        <w:bottom w:val="none" w:sz="0" w:space="0" w:color="auto"/>
        <w:right w:val="none" w:sz="0" w:space="0" w:color="auto"/>
      </w:divBdr>
      <w:divsChild>
        <w:div w:id="601229143">
          <w:marLeft w:val="0"/>
          <w:marRight w:val="0"/>
          <w:marTop w:val="0"/>
          <w:marBottom w:val="0"/>
          <w:divBdr>
            <w:top w:val="none" w:sz="0" w:space="0" w:color="auto"/>
            <w:left w:val="none" w:sz="0" w:space="0" w:color="auto"/>
            <w:bottom w:val="none" w:sz="0" w:space="0" w:color="auto"/>
            <w:right w:val="none" w:sz="0" w:space="0" w:color="auto"/>
          </w:divBdr>
          <w:divsChild>
            <w:div w:id="1757480764">
              <w:marLeft w:val="0"/>
              <w:marRight w:val="0"/>
              <w:marTop w:val="0"/>
              <w:marBottom w:val="0"/>
              <w:divBdr>
                <w:top w:val="none" w:sz="0" w:space="0" w:color="auto"/>
                <w:left w:val="none" w:sz="0" w:space="0" w:color="auto"/>
                <w:bottom w:val="none" w:sz="0" w:space="0" w:color="auto"/>
                <w:right w:val="none" w:sz="0" w:space="0" w:color="auto"/>
              </w:divBdr>
              <w:divsChild>
                <w:div w:id="1090005167">
                  <w:marLeft w:val="0"/>
                  <w:marRight w:val="0"/>
                  <w:marTop w:val="0"/>
                  <w:marBottom w:val="0"/>
                  <w:divBdr>
                    <w:top w:val="none" w:sz="0" w:space="0" w:color="auto"/>
                    <w:left w:val="none" w:sz="0" w:space="0" w:color="auto"/>
                    <w:bottom w:val="none" w:sz="0" w:space="0" w:color="auto"/>
                    <w:right w:val="none" w:sz="0" w:space="0" w:color="auto"/>
                  </w:divBdr>
                  <w:divsChild>
                    <w:div w:id="6770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566069">
      <w:bodyDiv w:val="1"/>
      <w:marLeft w:val="0"/>
      <w:marRight w:val="0"/>
      <w:marTop w:val="0"/>
      <w:marBottom w:val="0"/>
      <w:divBdr>
        <w:top w:val="none" w:sz="0" w:space="0" w:color="auto"/>
        <w:left w:val="none" w:sz="0" w:space="0" w:color="auto"/>
        <w:bottom w:val="none" w:sz="0" w:space="0" w:color="auto"/>
        <w:right w:val="none" w:sz="0" w:space="0" w:color="auto"/>
      </w:divBdr>
      <w:divsChild>
        <w:div w:id="568930731">
          <w:marLeft w:val="0"/>
          <w:marRight w:val="0"/>
          <w:marTop w:val="0"/>
          <w:marBottom w:val="0"/>
          <w:divBdr>
            <w:top w:val="none" w:sz="0" w:space="0" w:color="auto"/>
            <w:left w:val="none" w:sz="0" w:space="0" w:color="auto"/>
            <w:bottom w:val="none" w:sz="0" w:space="0" w:color="auto"/>
            <w:right w:val="none" w:sz="0" w:space="0" w:color="auto"/>
          </w:divBdr>
          <w:divsChild>
            <w:div w:id="130901704">
              <w:marLeft w:val="0"/>
              <w:marRight w:val="0"/>
              <w:marTop w:val="0"/>
              <w:marBottom w:val="0"/>
              <w:divBdr>
                <w:top w:val="none" w:sz="0" w:space="0" w:color="auto"/>
                <w:left w:val="none" w:sz="0" w:space="0" w:color="auto"/>
                <w:bottom w:val="none" w:sz="0" w:space="0" w:color="auto"/>
                <w:right w:val="none" w:sz="0" w:space="0" w:color="auto"/>
              </w:divBdr>
              <w:divsChild>
                <w:div w:id="1756047573">
                  <w:marLeft w:val="0"/>
                  <w:marRight w:val="0"/>
                  <w:marTop w:val="0"/>
                  <w:marBottom w:val="0"/>
                  <w:divBdr>
                    <w:top w:val="none" w:sz="0" w:space="0" w:color="auto"/>
                    <w:left w:val="none" w:sz="0" w:space="0" w:color="auto"/>
                    <w:bottom w:val="none" w:sz="0" w:space="0" w:color="auto"/>
                    <w:right w:val="none" w:sz="0" w:space="0" w:color="auto"/>
                  </w:divBdr>
                  <w:divsChild>
                    <w:div w:id="13610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3330">
      <w:bodyDiv w:val="1"/>
      <w:marLeft w:val="0"/>
      <w:marRight w:val="0"/>
      <w:marTop w:val="0"/>
      <w:marBottom w:val="0"/>
      <w:divBdr>
        <w:top w:val="none" w:sz="0" w:space="0" w:color="auto"/>
        <w:left w:val="none" w:sz="0" w:space="0" w:color="auto"/>
        <w:bottom w:val="none" w:sz="0" w:space="0" w:color="auto"/>
        <w:right w:val="none" w:sz="0" w:space="0" w:color="auto"/>
      </w:divBdr>
      <w:divsChild>
        <w:div w:id="1908563321">
          <w:marLeft w:val="0"/>
          <w:marRight w:val="0"/>
          <w:marTop w:val="0"/>
          <w:marBottom w:val="0"/>
          <w:divBdr>
            <w:top w:val="none" w:sz="0" w:space="0" w:color="auto"/>
            <w:left w:val="none" w:sz="0" w:space="0" w:color="auto"/>
            <w:bottom w:val="none" w:sz="0" w:space="0" w:color="auto"/>
            <w:right w:val="none" w:sz="0" w:space="0" w:color="auto"/>
          </w:divBdr>
          <w:divsChild>
            <w:div w:id="293022182">
              <w:marLeft w:val="0"/>
              <w:marRight w:val="0"/>
              <w:marTop w:val="0"/>
              <w:marBottom w:val="0"/>
              <w:divBdr>
                <w:top w:val="none" w:sz="0" w:space="0" w:color="auto"/>
                <w:left w:val="none" w:sz="0" w:space="0" w:color="auto"/>
                <w:bottom w:val="none" w:sz="0" w:space="0" w:color="auto"/>
                <w:right w:val="none" w:sz="0" w:space="0" w:color="auto"/>
              </w:divBdr>
              <w:divsChild>
                <w:div w:id="817579217">
                  <w:marLeft w:val="0"/>
                  <w:marRight w:val="0"/>
                  <w:marTop w:val="0"/>
                  <w:marBottom w:val="0"/>
                  <w:divBdr>
                    <w:top w:val="none" w:sz="0" w:space="0" w:color="auto"/>
                    <w:left w:val="none" w:sz="0" w:space="0" w:color="auto"/>
                    <w:bottom w:val="none" w:sz="0" w:space="0" w:color="auto"/>
                    <w:right w:val="none" w:sz="0" w:space="0" w:color="auto"/>
                  </w:divBdr>
                  <w:divsChild>
                    <w:div w:id="10857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27363">
      <w:bodyDiv w:val="1"/>
      <w:marLeft w:val="0"/>
      <w:marRight w:val="0"/>
      <w:marTop w:val="0"/>
      <w:marBottom w:val="0"/>
      <w:divBdr>
        <w:top w:val="none" w:sz="0" w:space="0" w:color="auto"/>
        <w:left w:val="none" w:sz="0" w:space="0" w:color="auto"/>
        <w:bottom w:val="none" w:sz="0" w:space="0" w:color="auto"/>
        <w:right w:val="none" w:sz="0" w:space="0" w:color="auto"/>
      </w:divBdr>
    </w:div>
    <w:div w:id="453794426">
      <w:bodyDiv w:val="1"/>
      <w:marLeft w:val="0"/>
      <w:marRight w:val="0"/>
      <w:marTop w:val="0"/>
      <w:marBottom w:val="0"/>
      <w:divBdr>
        <w:top w:val="none" w:sz="0" w:space="0" w:color="auto"/>
        <w:left w:val="none" w:sz="0" w:space="0" w:color="auto"/>
        <w:bottom w:val="none" w:sz="0" w:space="0" w:color="auto"/>
        <w:right w:val="none" w:sz="0" w:space="0" w:color="auto"/>
      </w:divBdr>
      <w:divsChild>
        <w:div w:id="1136529667">
          <w:marLeft w:val="0"/>
          <w:marRight w:val="0"/>
          <w:marTop w:val="0"/>
          <w:marBottom w:val="0"/>
          <w:divBdr>
            <w:top w:val="none" w:sz="0" w:space="0" w:color="auto"/>
            <w:left w:val="none" w:sz="0" w:space="0" w:color="auto"/>
            <w:bottom w:val="none" w:sz="0" w:space="0" w:color="auto"/>
            <w:right w:val="none" w:sz="0" w:space="0" w:color="auto"/>
          </w:divBdr>
          <w:divsChild>
            <w:div w:id="18431919">
              <w:marLeft w:val="0"/>
              <w:marRight w:val="0"/>
              <w:marTop w:val="0"/>
              <w:marBottom w:val="0"/>
              <w:divBdr>
                <w:top w:val="none" w:sz="0" w:space="0" w:color="auto"/>
                <w:left w:val="none" w:sz="0" w:space="0" w:color="auto"/>
                <w:bottom w:val="none" w:sz="0" w:space="0" w:color="auto"/>
                <w:right w:val="none" w:sz="0" w:space="0" w:color="auto"/>
              </w:divBdr>
              <w:divsChild>
                <w:div w:id="1994527662">
                  <w:marLeft w:val="0"/>
                  <w:marRight w:val="0"/>
                  <w:marTop w:val="0"/>
                  <w:marBottom w:val="0"/>
                  <w:divBdr>
                    <w:top w:val="none" w:sz="0" w:space="0" w:color="auto"/>
                    <w:left w:val="none" w:sz="0" w:space="0" w:color="auto"/>
                    <w:bottom w:val="none" w:sz="0" w:space="0" w:color="auto"/>
                    <w:right w:val="none" w:sz="0" w:space="0" w:color="auto"/>
                  </w:divBdr>
                  <w:divsChild>
                    <w:div w:id="4161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806">
      <w:bodyDiv w:val="1"/>
      <w:marLeft w:val="0"/>
      <w:marRight w:val="0"/>
      <w:marTop w:val="0"/>
      <w:marBottom w:val="0"/>
      <w:divBdr>
        <w:top w:val="none" w:sz="0" w:space="0" w:color="auto"/>
        <w:left w:val="none" w:sz="0" w:space="0" w:color="auto"/>
        <w:bottom w:val="none" w:sz="0" w:space="0" w:color="auto"/>
        <w:right w:val="none" w:sz="0" w:space="0" w:color="auto"/>
      </w:divBdr>
      <w:divsChild>
        <w:div w:id="499924804">
          <w:marLeft w:val="0"/>
          <w:marRight w:val="0"/>
          <w:marTop w:val="0"/>
          <w:marBottom w:val="0"/>
          <w:divBdr>
            <w:top w:val="none" w:sz="0" w:space="0" w:color="auto"/>
            <w:left w:val="none" w:sz="0" w:space="0" w:color="auto"/>
            <w:bottom w:val="none" w:sz="0" w:space="0" w:color="auto"/>
            <w:right w:val="none" w:sz="0" w:space="0" w:color="auto"/>
          </w:divBdr>
          <w:divsChild>
            <w:div w:id="740954964">
              <w:marLeft w:val="0"/>
              <w:marRight w:val="0"/>
              <w:marTop w:val="0"/>
              <w:marBottom w:val="0"/>
              <w:divBdr>
                <w:top w:val="none" w:sz="0" w:space="0" w:color="auto"/>
                <w:left w:val="none" w:sz="0" w:space="0" w:color="auto"/>
                <w:bottom w:val="none" w:sz="0" w:space="0" w:color="auto"/>
                <w:right w:val="none" w:sz="0" w:space="0" w:color="auto"/>
              </w:divBdr>
              <w:divsChild>
                <w:div w:id="1942957290">
                  <w:marLeft w:val="0"/>
                  <w:marRight w:val="0"/>
                  <w:marTop w:val="0"/>
                  <w:marBottom w:val="0"/>
                  <w:divBdr>
                    <w:top w:val="none" w:sz="0" w:space="0" w:color="auto"/>
                    <w:left w:val="none" w:sz="0" w:space="0" w:color="auto"/>
                    <w:bottom w:val="none" w:sz="0" w:space="0" w:color="auto"/>
                    <w:right w:val="none" w:sz="0" w:space="0" w:color="auto"/>
                  </w:divBdr>
                  <w:divsChild>
                    <w:div w:id="15839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161281">
      <w:bodyDiv w:val="1"/>
      <w:marLeft w:val="0"/>
      <w:marRight w:val="0"/>
      <w:marTop w:val="0"/>
      <w:marBottom w:val="0"/>
      <w:divBdr>
        <w:top w:val="none" w:sz="0" w:space="0" w:color="auto"/>
        <w:left w:val="none" w:sz="0" w:space="0" w:color="auto"/>
        <w:bottom w:val="none" w:sz="0" w:space="0" w:color="auto"/>
        <w:right w:val="none" w:sz="0" w:space="0" w:color="auto"/>
      </w:divBdr>
      <w:divsChild>
        <w:div w:id="446236547">
          <w:marLeft w:val="0"/>
          <w:marRight w:val="0"/>
          <w:marTop w:val="0"/>
          <w:marBottom w:val="0"/>
          <w:divBdr>
            <w:top w:val="none" w:sz="0" w:space="0" w:color="auto"/>
            <w:left w:val="none" w:sz="0" w:space="0" w:color="auto"/>
            <w:bottom w:val="none" w:sz="0" w:space="0" w:color="auto"/>
            <w:right w:val="none" w:sz="0" w:space="0" w:color="auto"/>
          </w:divBdr>
          <w:divsChild>
            <w:div w:id="530531290">
              <w:marLeft w:val="0"/>
              <w:marRight w:val="0"/>
              <w:marTop w:val="0"/>
              <w:marBottom w:val="0"/>
              <w:divBdr>
                <w:top w:val="none" w:sz="0" w:space="0" w:color="auto"/>
                <w:left w:val="none" w:sz="0" w:space="0" w:color="auto"/>
                <w:bottom w:val="none" w:sz="0" w:space="0" w:color="auto"/>
                <w:right w:val="none" w:sz="0" w:space="0" w:color="auto"/>
              </w:divBdr>
              <w:divsChild>
                <w:div w:id="910698363">
                  <w:marLeft w:val="0"/>
                  <w:marRight w:val="0"/>
                  <w:marTop w:val="0"/>
                  <w:marBottom w:val="0"/>
                  <w:divBdr>
                    <w:top w:val="none" w:sz="0" w:space="0" w:color="auto"/>
                    <w:left w:val="none" w:sz="0" w:space="0" w:color="auto"/>
                    <w:bottom w:val="none" w:sz="0" w:space="0" w:color="auto"/>
                    <w:right w:val="none" w:sz="0" w:space="0" w:color="auto"/>
                  </w:divBdr>
                  <w:divsChild>
                    <w:div w:id="7405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15191">
      <w:bodyDiv w:val="1"/>
      <w:marLeft w:val="0"/>
      <w:marRight w:val="0"/>
      <w:marTop w:val="0"/>
      <w:marBottom w:val="0"/>
      <w:divBdr>
        <w:top w:val="none" w:sz="0" w:space="0" w:color="auto"/>
        <w:left w:val="none" w:sz="0" w:space="0" w:color="auto"/>
        <w:bottom w:val="none" w:sz="0" w:space="0" w:color="auto"/>
        <w:right w:val="none" w:sz="0" w:space="0" w:color="auto"/>
      </w:divBdr>
    </w:div>
    <w:div w:id="902717364">
      <w:bodyDiv w:val="1"/>
      <w:marLeft w:val="0"/>
      <w:marRight w:val="0"/>
      <w:marTop w:val="0"/>
      <w:marBottom w:val="0"/>
      <w:divBdr>
        <w:top w:val="none" w:sz="0" w:space="0" w:color="auto"/>
        <w:left w:val="none" w:sz="0" w:space="0" w:color="auto"/>
        <w:bottom w:val="none" w:sz="0" w:space="0" w:color="auto"/>
        <w:right w:val="none" w:sz="0" w:space="0" w:color="auto"/>
      </w:divBdr>
      <w:divsChild>
        <w:div w:id="2092652234">
          <w:marLeft w:val="0"/>
          <w:marRight w:val="0"/>
          <w:marTop w:val="0"/>
          <w:marBottom w:val="0"/>
          <w:divBdr>
            <w:top w:val="none" w:sz="0" w:space="0" w:color="auto"/>
            <w:left w:val="none" w:sz="0" w:space="0" w:color="auto"/>
            <w:bottom w:val="none" w:sz="0" w:space="0" w:color="auto"/>
            <w:right w:val="none" w:sz="0" w:space="0" w:color="auto"/>
          </w:divBdr>
        </w:div>
      </w:divsChild>
    </w:div>
    <w:div w:id="998853059">
      <w:bodyDiv w:val="1"/>
      <w:marLeft w:val="0"/>
      <w:marRight w:val="0"/>
      <w:marTop w:val="0"/>
      <w:marBottom w:val="0"/>
      <w:divBdr>
        <w:top w:val="none" w:sz="0" w:space="0" w:color="auto"/>
        <w:left w:val="none" w:sz="0" w:space="0" w:color="auto"/>
        <w:bottom w:val="none" w:sz="0" w:space="0" w:color="auto"/>
        <w:right w:val="none" w:sz="0" w:space="0" w:color="auto"/>
      </w:divBdr>
    </w:div>
    <w:div w:id="1048845909">
      <w:bodyDiv w:val="1"/>
      <w:marLeft w:val="0"/>
      <w:marRight w:val="0"/>
      <w:marTop w:val="0"/>
      <w:marBottom w:val="0"/>
      <w:divBdr>
        <w:top w:val="none" w:sz="0" w:space="0" w:color="auto"/>
        <w:left w:val="none" w:sz="0" w:space="0" w:color="auto"/>
        <w:bottom w:val="none" w:sz="0" w:space="0" w:color="auto"/>
        <w:right w:val="none" w:sz="0" w:space="0" w:color="auto"/>
      </w:divBdr>
      <w:divsChild>
        <w:div w:id="1968390260">
          <w:marLeft w:val="0"/>
          <w:marRight w:val="0"/>
          <w:marTop w:val="0"/>
          <w:marBottom w:val="0"/>
          <w:divBdr>
            <w:top w:val="none" w:sz="0" w:space="0" w:color="auto"/>
            <w:left w:val="none" w:sz="0" w:space="0" w:color="auto"/>
            <w:bottom w:val="none" w:sz="0" w:space="0" w:color="auto"/>
            <w:right w:val="none" w:sz="0" w:space="0" w:color="auto"/>
          </w:divBdr>
          <w:divsChild>
            <w:div w:id="1209226729">
              <w:marLeft w:val="0"/>
              <w:marRight w:val="0"/>
              <w:marTop w:val="0"/>
              <w:marBottom w:val="0"/>
              <w:divBdr>
                <w:top w:val="none" w:sz="0" w:space="0" w:color="auto"/>
                <w:left w:val="none" w:sz="0" w:space="0" w:color="auto"/>
                <w:bottom w:val="none" w:sz="0" w:space="0" w:color="auto"/>
                <w:right w:val="none" w:sz="0" w:space="0" w:color="auto"/>
              </w:divBdr>
              <w:divsChild>
                <w:div w:id="1035697189">
                  <w:marLeft w:val="0"/>
                  <w:marRight w:val="0"/>
                  <w:marTop w:val="0"/>
                  <w:marBottom w:val="0"/>
                  <w:divBdr>
                    <w:top w:val="none" w:sz="0" w:space="0" w:color="auto"/>
                    <w:left w:val="none" w:sz="0" w:space="0" w:color="auto"/>
                    <w:bottom w:val="none" w:sz="0" w:space="0" w:color="auto"/>
                    <w:right w:val="none" w:sz="0" w:space="0" w:color="auto"/>
                  </w:divBdr>
                  <w:divsChild>
                    <w:div w:id="332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80926">
      <w:bodyDiv w:val="1"/>
      <w:marLeft w:val="0"/>
      <w:marRight w:val="0"/>
      <w:marTop w:val="0"/>
      <w:marBottom w:val="0"/>
      <w:divBdr>
        <w:top w:val="none" w:sz="0" w:space="0" w:color="auto"/>
        <w:left w:val="none" w:sz="0" w:space="0" w:color="auto"/>
        <w:bottom w:val="none" w:sz="0" w:space="0" w:color="auto"/>
        <w:right w:val="none" w:sz="0" w:space="0" w:color="auto"/>
      </w:divBdr>
      <w:divsChild>
        <w:div w:id="1573466914">
          <w:marLeft w:val="0"/>
          <w:marRight w:val="0"/>
          <w:marTop w:val="0"/>
          <w:marBottom w:val="0"/>
          <w:divBdr>
            <w:top w:val="none" w:sz="0" w:space="0" w:color="auto"/>
            <w:left w:val="none" w:sz="0" w:space="0" w:color="auto"/>
            <w:bottom w:val="none" w:sz="0" w:space="0" w:color="auto"/>
            <w:right w:val="none" w:sz="0" w:space="0" w:color="auto"/>
          </w:divBdr>
          <w:divsChild>
            <w:div w:id="1819418622">
              <w:marLeft w:val="0"/>
              <w:marRight w:val="0"/>
              <w:marTop w:val="0"/>
              <w:marBottom w:val="0"/>
              <w:divBdr>
                <w:top w:val="none" w:sz="0" w:space="0" w:color="auto"/>
                <w:left w:val="none" w:sz="0" w:space="0" w:color="auto"/>
                <w:bottom w:val="none" w:sz="0" w:space="0" w:color="auto"/>
                <w:right w:val="none" w:sz="0" w:space="0" w:color="auto"/>
              </w:divBdr>
              <w:divsChild>
                <w:div w:id="815101419">
                  <w:marLeft w:val="0"/>
                  <w:marRight w:val="0"/>
                  <w:marTop w:val="0"/>
                  <w:marBottom w:val="0"/>
                  <w:divBdr>
                    <w:top w:val="none" w:sz="0" w:space="0" w:color="auto"/>
                    <w:left w:val="none" w:sz="0" w:space="0" w:color="auto"/>
                    <w:bottom w:val="none" w:sz="0" w:space="0" w:color="auto"/>
                    <w:right w:val="none" w:sz="0" w:space="0" w:color="auto"/>
                  </w:divBdr>
                  <w:divsChild>
                    <w:div w:id="149140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686612">
      <w:bodyDiv w:val="1"/>
      <w:marLeft w:val="0"/>
      <w:marRight w:val="0"/>
      <w:marTop w:val="0"/>
      <w:marBottom w:val="0"/>
      <w:divBdr>
        <w:top w:val="none" w:sz="0" w:space="0" w:color="auto"/>
        <w:left w:val="none" w:sz="0" w:space="0" w:color="auto"/>
        <w:bottom w:val="none" w:sz="0" w:space="0" w:color="auto"/>
        <w:right w:val="none" w:sz="0" w:space="0" w:color="auto"/>
      </w:divBdr>
      <w:divsChild>
        <w:div w:id="1101022979">
          <w:marLeft w:val="0"/>
          <w:marRight w:val="0"/>
          <w:marTop w:val="0"/>
          <w:marBottom w:val="0"/>
          <w:divBdr>
            <w:top w:val="none" w:sz="0" w:space="0" w:color="auto"/>
            <w:left w:val="none" w:sz="0" w:space="0" w:color="auto"/>
            <w:bottom w:val="none" w:sz="0" w:space="0" w:color="auto"/>
            <w:right w:val="none" w:sz="0" w:space="0" w:color="auto"/>
          </w:divBdr>
          <w:divsChild>
            <w:div w:id="1646885471">
              <w:marLeft w:val="0"/>
              <w:marRight w:val="0"/>
              <w:marTop w:val="0"/>
              <w:marBottom w:val="0"/>
              <w:divBdr>
                <w:top w:val="none" w:sz="0" w:space="0" w:color="auto"/>
                <w:left w:val="none" w:sz="0" w:space="0" w:color="auto"/>
                <w:bottom w:val="none" w:sz="0" w:space="0" w:color="auto"/>
                <w:right w:val="none" w:sz="0" w:space="0" w:color="auto"/>
              </w:divBdr>
              <w:divsChild>
                <w:div w:id="1298143359">
                  <w:marLeft w:val="0"/>
                  <w:marRight w:val="0"/>
                  <w:marTop w:val="0"/>
                  <w:marBottom w:val="0"/>
                  <w:divBdr>
                    <w:top w:val="none" w:sz="0" w:space="0" w:color="auto"/>
                    <w:left w:val="none" w:sz="0" w:space="0" w:color="auto"/>
                    <w:bottom w:val="none" w:sz="0" w:space="0" w:color="auto"/>
                    <w:right w:val="none" w:sz="0" w:space="0" w:color="auto"/>
                  </w:divBdr>
                  <w:divsChild>
                    <w:div w:id="4287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16087">
      <w:bodyDiv w:val="1"/>
      <w:marLeft w:val="0"/>
      <w:marRight w:val="0"/>
      <w:marTop w:val="0"/>
      <w:marBottom w:val="0"/>
      <w:divBdr>
        <w:top w:val="none" w:sz="0" w:space="0" w:color="auto"/>
        <w:left w:val="none" w:sz="0" w:space="0" w:color="auto"/>
        <w:bottom w:val="none" w:sz="0" w:space="0" w:color="auto"/>
        <w:right w:val="none" w:sz="0" w:space="0" w:color="auto"/>
      </w:divBdr>
    </w:div>
    <w:div w:id="1359233437">
      <w:bodyDiv w:val="1"/>
      <w:marLeft w:val="0"/>
      <w:marRight w:val="0"/>
      <w:marTop w:val="0"/>
      <w:marBottom w:val="0"/>
      <w:divBdr>
        <w:top w:val="none" w:sz="0" w:space="0" w:color="auto"/>
        <w:left w:val="none" w:sz="0" w:space="0" w:color="auto"/>
        <w:bottom w:val="none" w:sz="0" w:space="0" w:color="auto"/>
        <w:right w:val="none" w:sz="0" w:space="0" w:color="auto"/>
      </w:divBdr>
    </w:div>
    <w:div w:id="1439178934">
      <w:bodyDiv w:val="1"/>
      <w:marLeft w:val="0"/>
      <w:marRight w:val="0"/>
      <w:marTop w:val="0"/>
      <w:marBottom w:val="0"/>
      <w:divBdr>
        <w:top w:val="none" w:sz="0" w:space="0" w:color="auto"/>
        <w:left w:val="none" w:sz="0" w:space="0" w:color="auto"/>
        <w:bottom w:val="none" w:sz="0" w:space="0" w:color="auto"/>
        <w:right w:val="none" w:sz="0" w:space="0" w:color="auto"/>
      </w:divBdr>
    </w:div>
    <w:div w:id="1447119013">
      <w:bodyDiv w:val="1"/>
      <w:marLeft w:val="0"/>
      <w:marRight w:val="0"/>
      <w:marTop w:val="0"/>
      <w:marBottom w:val="0"/>
      <w:divBdr>
        <w:top w:val="none" w:sz="0" w:space="0" w:color="auto"/>
        <w:left w:val="none" w:sz="0" w:space="0" w:color="auto"/>
        <w:bottom w:val="none" w:sz="0" w:space="0" w:color="auto"/>
        <w:right w:val="none" w:sz="0" w:space="0" w:color="auto"/>
      </w:divBdr>
    </w:div>
    <w:div w:id="1478764588">
      <w:bodyDiv w:val="1"/>
      <w:marLeft w:val="0"/>
      <w:marRight w:val="0"/>
      <w:marTop w:val="0"/>
      <w:marBottom w:val="0"/>
      <w:divBdr>
        <w:top w:val="none" w:sz="0" w:space="0" w:color="auto"/>
        <w:left w:val="none" w:sz="0" w:space="0" w:color="auto"/>
        <w:bottom w:val="none" w:sz="0" w:space="0" w:color="auto"/>
        <w:right w:val="none" w:sz="0" w:space="0" w:color="auto"/>
      </w:divBdr>
    </w:div>
    <w:div w:id="1499468537">
      <w:bodyDiv w:val="1"/>
      <w:marLeft w:val="0"/>
      <w:marRight w:val="0"/>
      <w:marTop w:val="0"/>
      <w:marBottom w:val="0"/>
      <w:divBdr>
        <w:top w:val="none" w:sz="0" w:space="0" w:color="auto"/>
        <w:left w:val="none" w:sz="0" w:space="0" w:color="auto"/>
        <w:bottom w:val="none" w:sz="0" w:space="0" w:color="auto"/>
        <w:right w:val="none" w:sz="0" w:space="0" w:color="auto"/>
      </w:divBdr>
      <w:divsChild>
        <w:div w:id="1946382643">
          <w:marLeft w:val="0"/>
          <w:marRight w:val="0"/>
          <w:marTop w:val="0"/>
          <w:marBottom w:val="0"/>
          <w:divBdr>
            <w:top w:val="none" w:sz="0" w:space="0" w:color="auto"/>
            <w:left w:val="none" w:sz="0" w:space="0" w:color="auto"/>
            <w:bottom w:val="none" w:sz="0" w:space="0" w:color="auto"/>
            <w:right w:val="none" w:sz="0" w:space="0" w:color="auto"/>
          </w:divBdr>
          <w:divsChild>
            <w:div w:id="1958482555">
              <w:marLeft w:val="0"/>
              <w:marRight w:val="0"/>
              <w:marTop w:val="0"/>
              <w:marBottom w:val="0"/>
              <w:divBdr>
                <w:top w:val="none" w:sz="0" w:space="0" w:color="auto"/>
                <w:left w:val="none" w:sz="0" w:space="0" w:color="auto"/>
                <w:bottom w:val="none" w:sz="0" w:space="0" w:color="auto"/>
                <w:right w:val="none" w:sz="0" w:space="0" w:color="auto"/>
              </w:divBdr>
              <w:divsChild>
                <w:div w:id="1827160308">
                  <w:marLeft w:val="0"/>
                  <w:marRight w:val="0"/>
                  <w:marTop w:val="0"/>
                  <w:marBottom w:val="0"/>
                  <w:divBdr>
                    <w:top w:val="none" w:sz="0" w:space="0" w:color="auto"/>
                    <w:left w:val="none" w:sz="0" w:space="0" w:color="auto"/>
                    <w:bottom w:val="none" w:sz="0" w:space="0" w:color="auto"/>
                    <w:right w:val="none" w:sz="0" w:space="0" w:color="auto"/>
                  </w:divBdr>
                  <w:divsChild>
                    <w:div w:id="19341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860089">
      <w:bodyDiv w:val="1"/>
      <w:marLeft w:val="0"/>
      <w:marRight w:val="0"/>
      <w:marTop w:val="0"/>
      <w:marBottom w:val="0"/>
      <w:divBdr>
        <w:top w:val="none" w:sz="0" w:space="0" w:color="auto"/>
        <w:left w:val="none" w:sz="0" w:space="0" w:color="auto"/>
        <w:bottom w:val="none" w:sz="0" w:space="0" w:color="auto"/>
        <w:right w:val="none" w:sz="0" w:space="0" w:color="auto"/>
      </w:divBdr>
      <w:divsChild>
        <w:div w:id="536815835">
          <w:marLeft w:val="0"/>
          <w:marRight w:val="0"/>
          <w:marTop w:val="0"/>
          <w:marBottom w:val="0"/>
          <w:divBdr>
            <w:top w:val="none" w:sz="0" w:space="0" w:color="auto"/>
            <w:left w:val="none" w:sz="0" w:space="0" w:color="auto"/>
            <w:bottom w:val="none" w:sz="0" w:space="0" w:color="auto"/>
            <w:right w:val="none" w:sz="0" w:space="0" w:color="auto"/>
          </w:divBdr>
          <w:divsChild>
            <w:div w:id="120540737">
              <w:marLeft w:val="0"/>
              <w:marRight w:val="0"/>
              <w:marTop w:val="0"/>
              <w:marBottom w:val="0"/>
              <w:divBdr>
                <w:top w:val="none" w:sz="0" w:space="0" w:color="auto"/>
                <w:left w:val="none" w:sz="0" w:space="0" w:color="auto"/>
                <w:bottom w:val="none" w:sz="0" w:space="0" w:color="auto"/>
                <w:right w:val="none" w:sz="0" w:space="0" w:color="auto"/>
              </w:divBdr>
              <w:divsChild>
                <w:div w:id="1562793647">
                  <w:marLeft w:val="0"/>
                  <w:marRight w:val="0"/>
                  <w:marTop w:val="0"/>
                  <w:marBottom w:val="0"/>
                  <w:divBdr>
                    <w:top w:val="none" w:sz="0" w:space="0" w:color="auto"/>
                    <w:left w:val="none" w:sz="0" w:space="0" w:color="auto"/>
                    <w:bottom w:val="none" w:sz="0" w:space="0" w:color="auto"/>
                    <w:right w:val="none" w:sz="0" w:space="0" w:color="auto"/>
                  </w:divBdr>
                  <w:divsChild>
                    <w:div w:id="19878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6454">
      <w:bodyDiv w:val="1"/>
      <w:marLeft w:val="0"/>
      <w:marRight w:val="0"/>
      <w:marTop w:val="0"/>
      <w:marBottom w:val="0"/>
      <w:divBdr>
        <w:top w:val="none" w:sz="0" w:space="0" w:color="auto"/>
        <w:left w:val="none" w:sz="0" w:space="0" w:color="auto"/>
        <w:bottom w:val="none" w:sz="0" w:space="0" w:color="auto"/>
        <w:right w:val="none" w:sz="0" w:space="0" w:color="auto"/>
      </w:divBdr>
      <w:divsChild>
        <w:div w:id="1598100811">
          <w:marLeft w:val="0"/>
          <w:marRight w:val="0"/>
          <w:marTop w:val="0"/>
          <w:marBottom w:val="0"/>
          <w:divBdr>
            <w:top w:val="none" w:sz="0" w:space="0" w:color="auto"/>
            <w:left w:val="none" w:sz="0" w:space="0" w:color="auto"/>
            <w:bottom w:val="none" w:sz="0" w:space="0" w:color="auto"/>
            <w:right w:val="none" w:sz="0" w:space="0" w:color="auto"/>
          </w:divBdr>
          <w:divsChild>
            <w:div w:id="1901398199">
              <w:marLeft w:val="0"/>
              <w:marRight w:val="0"/>
              <w:marTop w:val="0"/>
              <w:marBottom w:val="0"/>
              <w:divBdr>
                <w:top w:val="none" w:sz="0" w:space="0" w:color="auto"/>
                <w:left w:val="none" w:sz="0" w:space="0" w:color="auto"/>
                <w:bottom w:val="none" w:sz="0" w:space="0" w:color="auto"/>
                <w:right w:val="none" w:sz="0" w:space="0" w:color="auto"/>
              </w:divBdr>
              <w:divsChild>
                <w:div w:id="421530247">
                  <w:marLeft w:val="0"/>
                  <w:marRight w:val="0"/>
                  <w:marTop w:val="0"/>
                  <w:marBottom w:val="0"/>
                  <w:divBdr>
                    <w:top w:val="none" w:sz="0" w:space="0" w:color="auto"/>
                    <w:left w:val="none" w:sz="0" w:space="0" w:color="auto"/>
                    <w:bottom w:val="none" w:sz="0" w:space="0" w:color="auto"/>
                    <w:right w:val="none" w:sz="0" w:space="0" w:color="auto"/>
                  </w:divBdr>
                  <w:divsChild>
                    <w:div w:id="9571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657674">
      <w:bodyDiv w:val="1"/>
      <w:marLeft w:val="0"/>
      <w:marRight w:val="0"/>
      <w:marTop w:val="0"/>
      <w:marBottom w:val="0"/>
      <w:divBdr>
        <w:top w:val="none" w:sz="0" w:space="0" w:color="auto"/>
        <w:left w:val="none" w:sz="0" w:space="0" w:color="auto"/>
        <w:bottom w:val="none" w:sz="0" w:space="0" w:color="auto"/>
        <w:right w:val="none" w:sz="0" w:space="0" w:color="auto"/>
      </w:divBdr>
      <w:divsChild>
        <w:div w:id="1063941878">
          <w:marLeft w:val="0"/>
          <w:marRight w:val="0"/>
          <w:marTop w:val="0"/>
          <w:marBottom w:val="0"/>
          <w:divBdr>
            <w:top w:val="none" w:sz="0" w:space="0" w:color="auto"/>
            <w:left w:val="none" w:sz="0" w:space="0" w:color="auto"/>
            <w:bottom w:val="none" w:sz="0" w:space="0" w:color="auto"/>
            <w:right w:val="none" w:sz="0" w:space="0" w:color="auto"/>
          </w:divBdr>
          <w:divsChild>
            <w:div w:id="1165629954">
              <w:marLeft w:val="0"/>
              <w:marRight w:val="0"/>
              <w:marTop w:val="0"/>
              <w:marBottom w:val="0"/>
              <w:divBdr>
                <w:top w:val="none" w:sz="0" w:space="0" w:color="auto"/>
                <w:left w:val="none" w:sz="0" w:space="0" w:color="auto"/>
                <w:bottom w:val="none" w:sz="0" w:space="0" w:color="auto"/>
                <w:right w:val="none" w:sz="0" w:space="0" w:color="auto"/>
              </w:divBdr>
              <w:divsChild>
                <w:div w:id="465123193">
                  <w:marLeft w:val="0"/>
                  <w:marRight w:val="0"/>
                  <w:marTop w:val="0"/>
                  <w:marBottom w:val="0"/>
                  <w:divBdr>
                    <w:top w:val="none" w:sz="0" w:space="0" w:color="auto"/>
                    <w:left w:val="none" w:sz="0" w:space="0" w:color="auto"/>
                    <w:bottom w:val="none" w:sz="0" w:space="0" w:color="auto"/>
                    <w:right w:val="none" w:sz="0" w:space="0" w:color="auto"/>
                  </w:divBdr>
                  <w:divsChild>
                    <w:div w:id="1403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81141">
      <w:bodyDiv w:val="1"/>
      <w:marLeft w:val="0"/>
      <w:marRight w:val="0"/>
      <w:marTop w:val="0"/>
      <w:marBottom w:val="0"/>
      <w:divBdr>
        <w:top w:val="none" w:sz="0" w:space="0" w:color="auto"/>
        <w:left w:val="none" w:sz="0" w:space="0" w:color="auto"/>
        <w:bottom w:val="none" w:sz="0" w:space="0" w:color="auto"/>
        <w:right w:val="none" w:sz="0" w:space="0" w:color="auto"/>
      </w:divBdr>
      <w:divsChild>
        <w:div w:id="426390378">
          <w:marLeft w:val="0"/>
          <w:marRight w:val="0"/>
          <w:marTop w:val="0"/>
          <w:marBottom w:val="0"/>
          <w:divBdr>
            <w:top w:val="none" w:sz="0" w:space="0" w:color="auto"/>
            <w:left w:val="none" w:sz="0" w:space="0" w:color="auto"/>
            <w:bottom w:val="none" w:sz="0" w:space="0" w:color="auto"/>
            <w:right w:val="none" w:sz="0" w:space="0" w:color="auto"/>
          </w:divBdr>
          <w:divsChild>
            <w:div w:id="642202682">
              <w:marLeft w:val="0"/>
              <w:marRight w:val="0"/>
              <w:marTop w:val="0"/>
              <w:marBottom w:val="0"/>
              <w:divBdr>
                <w:top w:val="none" w:sz="0" w:space="0" w:color="auto"/>
                <w:left w:val="none" w:sz="0" w:space="0" w:color="auto"/>
                <w:bottom w:val="none" w:sz="0" w:space="0" w:color="auto"/>
                <w:right w:val="none" w:sz="0" w:space="0" w:color="auto"/>
              </w:divBdr>
              <w:divsChild>
                <w:div w:id="922111176">
                  <w:marLeft w:val="0"/>
                  <w:marRight w:val="0"/>
                  <w:marTop w:val="0"/>
                  <w:marBottom w:val="0"/>
                  <w:divBdr>
                    <w:top w:val="none" w:sz="0" w:space="0" w:color="auto"/>
                    <w:left w:val="none" w:sz="0" w:space="0" w:color="auto"/>
                    <w:bottom w:val="none" w:sz="0" w:space="0" w:color="auto"/>
                    <w:right w:val="none" w:sz="0" w:space="0" w:color="auto"/>
                  </w:divBdr>
                  <w:divsChild>
                    <w:div w:id="13247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ichard-brink.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10ABB-CB7A-436D-9521-CF853BAD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4555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5267</CharactersWithSpaces>
  <SharedDoc>false</SharedDoc>
  <HLinks>
    <vt:vector size="12" baseType="variant">
      <vt:variant>
        <vt:i4>1310809</vt:i4>
      </vt:variant>
      <vt:variant>
        <vt:i4>0</vt:i4>
      </vt:variant>
      <vt:variant>
        <vt:i4>0</vt:i4>
      </vt:variant>
      <vt:variant>
        <vt:i4>5</vt:i4>
      </vt:variant>
      <vt:variant>
        <vt:lpwstr>http://www.richard-brink.de/</vt:lpwstr>
      </vt:variant>
      <vt:variant>
        <vt:lpwstr/>
      </vt:variant>
      <vt:variant>
        <vt:i4>5439589</vt:i4>
      </vt:variant>
      <vt:variant>
        <vt:i4>0</vt:i4>
      </vt:variant>
      <vt:variant>
        <vt:i4>0</vt:i4>
      </vt:variant>
      <vt:variant>
        <vt:i4>5</vt:i4>
      </vt:variant>
      <vt:variant>
        <vt:lpwstr>mailto:marco.krypczyk@richard-brink.de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dc:creator>
  <cp:lastModifiedBy>Microsoft Office User</cp:lastModifiedBy>
  <cp:revision>391</cp:revision>
  <cp:lastPrinted>2020-02-05T14:19:00Z</cp:lastPrinted>
  <dcterms:created xsi:type="dcterms:W3CDTF">2017-07-10T11:03:00Z</dcterms:created>
  <dcterms:modified xsi:type="dcterms:W3CDTF">2026-08-14T07:46:00Z</dcterms:modified>
</cp:coreProperties>
</file>