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071BF" w14:textId="77777777" w:rsidR="008245D3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14:paraId="377FF963" w14:textId="77777777" w:rsidTr="00943252">
        <w:trPr>
          <w:trHeight w:val="602"/>
        </w:trPr>
        <w:tc>
          <w:tcPr>
            <w:tcW w:w="2835" w:type="dxa"/>
          </w:tcPr>
          <w:p w14:paraId="13E89D62" w14:textId="77777777" w:rsidR="0097530E" w:rsidRDefault="0097530E">
            <w:pPr>
              <w:pStyle w:val="Heading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Image</w:t>
            </w:r>
          </w:p>
        </w:tc>
        <w:tc>
          <w:tcPr>
            <w:tcW w:w="2977" w:type="dxa"/>
          </w:tcPr>
          <w:p w14:paraId="5DEA68C7" w14:textId="77777777" w:rsidR="0097530E" w:rsidRDefault="0097530E" w:rsidP="00106541">
            <w:pPr>
              <w:pStyle w:val="Heading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File name</w:t>
            </w:r>
          </w:p>
        </w:tc>
        <w:tc>
          <w:tcPr>
            <w:tcW w:w="3672" w:type="dxa"/>
          </w:tcPr>
          <w:p w14:paraId="04C292A2" w14:textId="77777777" w:rsidR="0097530E" w:rsidRDefault="0097530E" w:rsidP="00106541">
            <w:pPr>
              <w:pStyle w:val="Heading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Caption</w:t>
            </w:r>
          </w:p>
        </w:tc>
      </w:tr>
      <w:tr w:rsidR="008C4AD3" w:rsidRPr="002A7348" w14:paraId="01A20BF7" w14:textId="77777777" w:rsidTr="00943252">
        <w:trPr>
          <w:trHeight w:val="2821"/>
        </w:trPr>
        <w:tc>
          <w:tcPr>
            <w:tcW w:w="2835" w:type="dxa"/>
          </w:tcPr>
          <w:p w14:paraId="438F2F12" w14:textId="77777777" w:rsidR="00746D8A" w:rsidRDefault="00746D8A" w:rsidP="00B45B0C">
            <w:pPr>
              <w:rPr>
                <w:rFonts w:ascii="Calibri" w:hAnsi="Calibri" w:cs="Calibri"/>
                <w:lang w:val="en-US"/>
              </w:rPr>
            </w:pPr>
          </w:p>
          <w:p w14:paraId="670D92CA" w14:textId="77777777" w:rsidR="00C619A0" w:rsidRDefault="00943252" w:rsidP="00B45B0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75D86AF6" wp14:editId="0A8C4A71">
                  <wp:extent cx="1711325" cy="1283335"/>
                  <wp:effectExtent l="0" t="0" r="3175" b="0"/>
                  <wp:docPr id="196389549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895495" name="Grafik 196389549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28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C533A4" w14:textId="77777777"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  <w:p w14:paraId="3E5ACF67" w14:textId="77777777"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14:paraId="3CD37E6E" w14:textId="77777777"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18A61DE7" w14:textId="77777777" w:rsidR="008C4AD3" w:rsidRPr="008A6296" w:rsidRDefault="00DE5CDE" w:rsidP="00B45B0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</w:rPr>
              <w:t>RichardBrink_HomebBerlin_01</w:t>
            </w:r>
          </w:p>
        </w:tc>
        <w:tc>
          <w:tcPr>
            <w:tcW w:w="3672" w:type="dxa"/>
          </w:tcPr>
          <w:p w14:paraId="37D5D586" w14:textId="77777777" w:rsidR="008A6296" w:rsidRDefault="008A6296" w:rsidP="00E55A3A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16D4EC6" w14:textId="6D88F523" w:rsidR="00E55A3A" w:rsidRDefault="00E55A3A" w:rsidP="00E55A3A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In 2017, </w:t>
            </w:r>
            <w:r w:rsidR="008F6020">
              <w:rPr>
                <w:rFonts w:ascii="Calibri" w:hAnsi="Calibri"/>
                <w:color w:val="000000"/>
              </w:rPr>
              <w:t>the city of Berlin</w:t>
            </w:r>
            <w:r>
              <w:rPr>
                <w:rFonts w:ascii="Calibri" w:hAnsi="Calibri"/>
                <w:color w:val="000000"/>
              </w:rPr>
              <w:t xml:space="preserve"> launched an investment programme for the school building campaign “Berliner </w:t>
            </w:r>
            <w:proofErr w:type="spellStart"/>
            <w:r>
              <w:rPr>
                <w:rFonts w:ascii="Calibri" w:hAnsi="Calibri"/>
                <w:color w:val="000000"/>
              </w:rPr>
              <w:t>Schulbauoffensive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”, aimed at meeting the </w:t>
            </w:r>
            <w:r w:rsidR="00D5257A">
              <w:rPr>
                <w:rFonts w:ascii="Calibri" w:hAnsi="Calibri"/>
                <w:color w:val="000000"/>
              </w:rPr>
              <w:t>increasing</w:t>
            </w:r>
            <w:r>
              <w:rPr>
                <w:rFonts w:ascii="Calibri" w:hAnsi="Calibri"/>
                <w:color w:val="000000"/>
              </w:rPr>
              <w:t xml:space="preserve"> demand for school places. </w:t>
            </w:r>
            <w:r w:rsidR="00FA5118">
              <w:rPr>
                <w:rFonts w:ascii="Calibri" w:hAnsi="Calibri"/>
                <w:color w:val="000000"/>
              </w:rPr>
              <w:t>In doing this, it</w:t>
            </w:r>
            <w:r w:rsidR="00BD23CE">
              <w:rPr>
                <w:rFonts w:ascii="Calibri" w:hAnsi="Calibri"/>
                <w:color w:val="000000"/>
              </w:rPr>
              <w:t xml:space="preserve"> utilises</w:t>
            </w:r>
            <w:r>
              <w:rPr>
                <w:rFonts w:ascii="Calibri" w:hAnsi="Calibri"/>
                <w:color w:val="000000"/>
              </w:rPr>
              <w:t xml:space="preserve"> modular timber structures, among other things.</w:t>
            </w:r>
          </w:p>
          <w:p w14:paraId="7973B447" w14:textId="77777777" w:rsidR="00DE5CDE" w:rsidRDefault="00DE5CDE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66D80A64" w14:textId="77777777" w:rsidR="00DE5CDE" w:rsidRDefault="00DE5CDE" w:rsidP="00DE5CDE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09138F40" w14:textId="77777777" w:rsidR="00921231" w:rsidRDefault="00921231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4E6B3376" w14:textId="77777777" w:rsidR="00DE5CDE" w:rsidRPr="002A7348" w:rsidRDefault="00DE5CDE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DE5CDE" w:rsidRPr="008D0874" w14:paraId="72F8F345" w14:textId="77777777" w:rsidTr="00943252">
        <w:trPr>
          <w:trHeight w:val="2821"/>
        </w:trPr>
        <w:tc>
          <w:tcPr>
            <w:tcW w:w="2835" w:type="dxa"/>
          </w:tcPr>
          <w:p w14:paraId="40B1AAE4" w14:textId="77777777" w:rsidR="00746D8A" w:rsidRDefault="00746D8A" w:rsidP="007E1ADD">
            <w:pPr>
              <w:rPr>
                <w:rFonts w:ascii="Calibri" w:hAnsi="Calibri" w:cs="Calibri"/>
                <w:lang w:val="en-US"/>
              </w:rPr>
            </w:pPr>
          </w:p>
          <w:p w14:paraId="7AF5D474" w14:textId="77777777" w:rsidR="00746D8A" w:rsidRDefault="00943252" w:rsidP="007E1AD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3687AA90" wp14:editId="472DF6B6">
                  <wp:extent cx="1711325" cy="1126622"/>
                  <wp:effectExtent l="0" t="0" r="3175" b="3810"/>
                  <wp:docPr id="46441912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419127" name="Grafik 46441912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982" cy="1133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45376" w14:textId="77777777" w:rsidR="00746D8A" w:rsidRDefault="00746D8A" w:rsidP="007E1ADD">
            <w:pPr>
              <w:rPr>
                <w:rFonts w:ascii="Calibri" w:hAnsi="Calibri" w:cs="Calibri"/>
                <w:lang w:val="en-US"/>
              </w:rPr>
            </w:pPr>
          </w:p>
          <w:p w14:paraId="2962B04F" w14:textId="77777777" w:rsidR="00DE5CDE" w:rsidRDefault="00DE5CDE" w:rsidP="007E1ADD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14:paraId="4A128364" w14:textId="77777777" w:rsidR="008A6296" w:rsidRDefault="008A6296" w:rsidP="007E1ADD">
            <w:pPr>
              <w:rPr>
                <w:rFonts w:ascii="Calibri" w:hAnsi="Calibri" w:cs="Calibri"/>
                <w:sz w:val="20"/>
              </w:rPr>
            </w:pPr>
          </w:p>
          <w:p w14:paraId="4347721D" w14:textId="77777777" w:rsidR="00DE5CDE" w:rsidRDefault="00DE5CDE" w:rsidP="007E1AD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</w:rPr>
              <w:t>RichardBrink_HomebBerlin_02</w:t>
            </w:r>
          </w:p>
          <w:p w14:paraId="26F193C2" w14:textId="77777777" w:rsidR="00A8268E" w:rsidRDefault="00A8268E" w:rsidP="00A8268E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</w:p>
        </w:tc>
        <w:tc>
          <w:tcPr>
            <w:tcW w:w="3672" w:type="dxa"/>
          </w:tcPr>
          <w:p w14:paraId="1CBE4F6C" w14:textId="77777777" w:rsidR="008A6296" w:rsidRDefault="008A6296" w:rsidP="008D0874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BF9A2D2" w14:textId="7D7B7914" w:rsidR="008A6296" w:rsidRDefault="00D74B31" w:rsidP="008D0874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Architecture office NKBAK from Frankfurt am Main designed a ten-metre-high, 52m x 20m </w:t>
            </w:r>
            <w:r w:rsidR="00EE6AE0">
              <w:rPr>
                <w:rFonts w:ascii="Calibri" w:hAnsi="Calibri"/>
                <w:color w:val="000000"/>
              </w:rPr>
              <w:t>structure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EE6AE0">
              <w:rPr>
                <w:rFonts w:ascii="Calibri" w:hAnsi="Calibri"/>
                <w:color w:val="000000"/>
              </w:rPr>
              <w:t>comprising</w:t>
            </w:r>
            <w:r>
              <w:rPr>
                <w:rFonts w:ascii="Calibri" w:hAnsi="Calibri"/>
                <w:color w:val="000000"/>
              </w:rPr>
              <w:t xml:space="preserve"> 96 room modules with a gross floor area of 2,950m</w:t>
            </w:r>
            <w:r>
              <w:rPr>
                <w:rFonts w:ascii="Calibri" w:hAnsi="Calibri"/>
                <w:color w:val="000000"/>
                <w:vertAlign w:val="superscript"/>
              </w:rPr>
              <w:t>2</w:t>
            </w:r>
            <w:r>
              <w:rPr>
                <w:rFonts w:ascii="Calibri" w:hAnsi="Calibri"/>
                <w:color w:val="000000"/>
              </w:rPr>
              <w:t xml:space="preserve"> split over three levels.</w:t>
            </w:r>
          </w:p>
          <w:p w14:paraId="42E84228" w14:textId="77777777" w:rsidR="00A80612" w:rsidRDefault="00A80612" w:rsidP="007E1ADD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633ED9A3" w14:textId="77777777" w:rsidR="00DE5CDE" w:rsidRDefault="00DE5CDE" w:rsidP="007E1ADD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7D302BA3" w14:textId="77777777" w:rsidR="00921231" w:rsidRDefault="00921231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3C06FBDC" w14:textId="77777777" w:rsidR="00DE5CDE" w:rsidRPr="00A80612" w:rsidRDefault="00DE5CDE" w:rsidP="007E1ADD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8C4AD3" w:rsidRPr="00A80612" w14:paraId="6AB2E274" w14:textId="77777777" w:rsidTr="00943252">
        <w:trPr>
          <w:trHeight w:val="2821"/>
        </w:trPr>
        <w:tc>
          <w:tcPr>
            <w:tcW w:w="2835" w:type="dxa"/>
          </w:tcPr>
          <w:p w14:paraId="5399A1CA" w14:textId="77777777" w:rsidR="00746D8A" w:rsidRDefault="00746D8A" w:rsidP="00B45B0C">
            <w:pPr>
              <w:rPr>
                <w:rFonts w:ascii="Calibri" w:hAnsi="Calibri" w:cs="Calibri"/>
                <w:lang w:val="en-US"/>
              </w:rPr>
            </w:pPr>
          </w:p>
          <w:p w14:paraId="47E0A8CF" w14:textId="77777777" w:rsidR="00746D8A" w:rsidRDefault="00943252" w:rsidP="00B45B0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0E2B60ED" wp14:editId="38023166">
                  <wp:extent cx="1711325" cy="1331595"/>
                  <wp:effectExtent l="0" t="0" r="3175" b="1905"/>
                  <wp:docPr id="2938632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8632" name="Grafik 293863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33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B8F2A8" w14:textId="77777777" w:rsidR="00746D8A" w:rsidRDefault="00746D8A" w:rsidP="00B45B0C">
            <w:pPr>
              <w:rPr>
                <w:rFonts w:ascii="Calibri" w:hAnsi="Calibri" w:cs="Calibri"/>
                <w:lang w:val="en-US"/>
              </w:rPr>
            </w:pPr>
          </w:p>
          <w:p w14:paraId="2241C843" w14:textId="77777777" w:rsidR="008C4AD3" w:rsidRDefault="008C4AD3" w:rsidP="00B45B0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14:paraId="50AC72C7" w14:textId="77777777"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02BC1E3A" w14:textId="77777777" w:rsidR="008C4AD3" w:rsidRDefault="00DE5CDE" w:rsidP="00B45B0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RichardBrink_HomebBerlin_03</w:t>
            </w:r>
          </w:p>
        </w:tc>
        <w:tc>
          <w:tcPr>
            <w:tcW w:w="3672" w:type="dxa"/>
          </w:tcPr>
          <w:p w14:paraId="05E05A0F" w14:textId="77777777" w:rsidR="008A6296" w:rsidRDefault="008A6296" w:rsidP="008D0874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0AEBB3C4" w14:textId="7AF3D741" w:rsidR="00A8268E" w:rsidRPr="001026F4" w:rsidRDefault="003B6B52" w:rsidP="00A8268E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In terms of</w:t>
            </w:r>
            <w:r w:rsidR="00A8268E">
              <w:rPr>
                <w:rFonts w:ascii="Calibri" w:hAnsi="Calibri"/>
                <w:color w:val="000000"/>
              </w:rPr>
              <w:t xml:space="preserve"> façade dewatering, Austrian general planner Kaufmann </w:t>
            </w:r>
            <w:proofErr w:type="spellStart"/>
            <w:r w:rsidR="00A8268E">
              <w:rPr>
                <w:rFonts w:ascii="Calibri" w:hAnsi="Calibri"/>
                <w:color w:val="000000"/>
              </w:rPr>
              <w:t>Bausysteme</w:t>
            </w:r>
            <w:proofErr w:type="spellEnd"/>
            <w:r w:rsidR="00A8268E">
              <w:rPr>
                <w:rFonts w:ascii="Calibri" w:hAnsi="Calibri"/>
                <w:color w:val="000000"/>
              </w:rPr>
              <w:t xml:space="preserve"> </w:t>
            </w:r>
            <w:r w:rsidR="00B01140">
              <w:rPr>
                <w:rFonts w:ascii="Calibri" w:hAnsi="Calibri"/>
                <w:color w:val="000000"/>
              </w:rPr>
              <w:t>opted</w:t>
            </w:r>
            <w:r w:rsidR="00A8268E">
              <w:rPr>
                <w:rFonts w:ascii="Calibri" w:hAnsi="Calibri"/>
                <w:color w:val="000000"/>
              </w:rPr>
              <w:t xml:space="preserve"> to use the Stabile Air drainage channel produced by Richard Brink GmbH &amp; Co. KG for the modular timber extension buildings (HOMEB). </w:t>
            </w:r>
          </w:p>
          <w:p w14:paraId="0F5C2729" w14:textId="77777777" w:rsidR="001026F4" w:rsidRPr="00C7733A" w:rsidRDefault="001026F4" w:rsidP="00DE5CDE">
            <w:pPr>
              <w:rPr>
                <w:rFonts w:ascii="Calibri" w:hAnsi="Calibri" w:cs="Calibri"/>
                <w:color w:val="7F7F7F"/>
                <w:sz w:val="20"/>
              </w:rPr>
            </w:pPr>
          </w:p>
          <w:p w14:paraId="5D57069E" w14:textId="77777777" w:rsidR="00DE5CDE" w:rsidRPr="00D74B31" w:rsidRDefault="00DE5CDE" w:rsidP="00DE5CDE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6EA5D395" w14:textId="77777777" w:rsidR="00DE5CDE" w:rsidRPr="00D74B31" w:rsidRDefault="00DE5CDE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E2EA9" w:rsidRPr="002A7348" w14:paraId="539DD474" w14:textId="77777777" w:rsidTr="00943252">
        <w:trPr>
          <w:trHeight w:val="2821"/>
        </w:trPr>
        <w:tc>
          <w:tcPr>
            <w:tcW w:w="2835" w:type="dxa"/>
          </w:tcPr>
          <w:p w14:paraId="6BA6688F" w14:textId="77777777" w:rsidR="00A8268E" w:rsidRPr="00D74B31" w:rsidRDefault="00A8268E" w:rsidP="00B45B0C">
            <w:pPr>
              <w:rPr>
                <w:rFonts w:ascii="Calibri" w:hAnsi="Calibri" w:cs="Calibri"/>
                <w:noProof/>
              </w:rPr>
            </w:pPr>
          </w:p>
          <w:p w14:paraId="6A062FC8" w14:textId="77777777" w:rsidR="009E2EA9" w:rsidRDefault="002E5425" w:rsidP="00B45B0C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60A1D123" wp14:editId="3AE10C73">
                  <wp:extent cx="1711325" cy="1348740"/>
                  <wp:effectExtent l="0" t="0" r="3175" b="0"/>
                  <wp:docPr id="95228432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284322" name="Grafik 95228432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0A63F2FC" w14:textId="77777777"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376D7388" w14:textId="77777777" w:rsidR="009E2EA9" w:rsidRPr="00DE5CDE" w:rsidRDefault="008A4F7A" w:rsidP="00B45B0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</w:rPr>
              <w:t>RichardBrink_HomebBerlin_04</w:t>
            </w:r>
          </w:p>
        </w:tc>
        <w:tc>
          <w:tcPr>
            <w:tcW w:w="3672" w:type="dxa"/>
          </w:tcPr>
          <w:p w14:paraId="7CF5F4E8" w14:textId="77777777" w:rsidR="008A6296" w:rsidRDefault="008A6296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02C15395" w14:textId="213D8C1E" w:rsidR="00921231" w:rsidRDefault="00AA3762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9D0990">
              <w:rPr>
                <w:rFonts w:ascii="Calibri" w:hAnsi="Calibri"/>
                <w:color w:val="000000"/>
              </w:rPr>
              <w:t>s well as</w:t>
            </w:r>
            <w:r w:rsidR="00D74B31">
              <w:rPr>
                <w:rFonts w:ascii="Calibri" w:hAnsi="Calibri"/>
                <w:color w:val="000000"/>
              </w:rPr>
              <w:t xml:space="preserve"> the façade channels, inner corners, outer corners and gullies were also supplied  by the metal products manufacturer from Eastern Westphalia, </w:t>
            </w:r>
            <w:r w:rsidR="009D0990">
              <w:rPr>
                <w:rFonts w:ascii="Calibri" w:hAnsi="Calibri"/>
                <w:color w:val="000000"/>
              </w:rPr>
              <w:t>along with</w:t>
            </w:r>
            <w:r w:rsidR="00D74B31">
              <w:rPr>
                <w:rFonts w:ascii="Calibri" w:hAnsi="Calibri"/>
                <w:color w:val="000000"/>
              </w:rPr>
              <w:t xml:space="preserve"> precisely-fitting mesh gratings with sections cut out to fit around drain pipes.</w:t>
            </w:r>
          </w:p>
          <w:p w14:paraId="4DB032CD" w14:textId="77777777" w:rsidR="002A7348" w:rsidRDefault="002A7348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B99BABD" w14:textId="77777777" w:rsidR="00921231" w:rsidRPr="00984A94" w:rsidRDefault="00921231" w:rsidP="00C7649F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</w:tc>
      </w:tr>
      <w:tr w:rsidR="00A80612" w:rsidRPr="00557DA1" w14:paraId="55BF4A96" w14:textId="77777777" w:rsidTr="00EF217B">
        <w:trPr>
          <w:trHeight w:val="2821"/>
        </w:trPr>
        <w:tc>
          <w:tcPr>
            <w:tcW w:w="2835" w:type="dxa"/>
          </w:tcPr>
          <w:p w14:paraId="68EC4047" w14:textId="77777777" w:rsidR="00A80612" w:rsidRPr="00984A94" w:rsidRDefault="00A80612" w:rsidP="00B160F0">
            <w:pPr>
              <w:rPr>
                <w:rFonts w:ascii="Calibri" w:hAnsi="Calibri" w:cs="Calibri"/>
                <w:noProof/>
              </w:rPr>
            </w:pPr>
          </w:p>
          <w:p w14:paraId="4A6AD156" w14:textId="77777777" w:rsidR="00A80612" w:rsidRDefault="005B615A" w:rsidP="00B160F0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66A75E5C" wp14:editId="3DDBCD4F">
                  <wp:extent cx="1524000" cy="1003300"/>
                  <wp:effectExtent l="0" t="0" r="0" b="0"/>
                  <wp:docPr id="2132501772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501772" name="Grafik 213250177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7EEDBF82" w14:textId="77777777" w:rsidR="008A6296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14:paraId="01D8D451" w14:textId="77777777" w:rsidR="00A80612" w:rsidRPr="00DE5CDE" w:rsidRDefault="00A80612" w:rsidP="00B160F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</w:rPr>
              <w:t>RichardBrink_HomebBerlin_05</w:t>
            </w:r>
          </w:p>
        </w:tc>
        <w:tc>
          <w:tcPr>
            <w:tcW w:w="3672" w:type="dxa"/>
          </w:tcPr>
          <w:p w14:paraId="7655E517" w14:textId="77777777" w:rsidR="008A6296" w:rsidRDefault="008A6296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8429001" w14:textId="2319243A" w:rsidR="005B615A" w:rsidRDefault="005B615A" w:rsidP="005B615A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Thanks to its ventilation openings, the Stabile Air keeps the façade ventilated at all times. The </w:t>
            </w:r>
            <w:r w:rsidR="009B6BE3">
              <w:rPr>
                <w:rFonts w:ascii="Calibri" w:hAnsi="Calibri"/>
                <w:color w:val="000000"/>
              </w:rPr>
              <w:t>distance</w:t>
            </w:r>
            <w:r>
              <w:rPr>
                <w:rFonts w:ascii="Calibri" w:hAnsi="Calibri"/>
                <w:color w:val="000000"/>
              </w:rPr>
              <w:t xml:space="preserve"> between the channel and the façade prevents water from rising through capillary forces, keeping the wood permanently protected from moisture.</w:t>
            </w:r>
          </w:p>
          <w:p w14:paraId="0C9B4F75" w14:textId="77777777" w:rsidR="00725FF1" w:rsidRPr="00557DA1" w:rsidRDefault="00725FF1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3D43EDDB" w14:textId="77777777" w:rsidR="00A80612" w:rsidRPr="00725FF1" w:rsidRDefault="00A80612" w:rsidP="00A80612">
            <w:pPr>
              <w:pStyle w:val="Header"/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7208C6CB" w14:textId="77777777" w:rsidR="00A80612" w:rsidRPr="00725FF1" w:rsidRDefault="00A80612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80612" w:rsidRPr="005F4870" w14:paraId="2F1AC88A" w14:textId="77777777" w:rsidTr="00EF217B">
        <w:trPr>
          <w:trHeight w:val="2821"/>
        </w:trPr>
        <w:tc>
          <w:tcPr>
            <w:tcW w:w="2835" w:type="dxa"/>
          </w:tcPr>
          <w:p w14:paraId="269D4B9D" w14:textId="77777777" w:rsidR="00A80612" w:rsidRPr="00725FF1" w:rsidRDefault="00A80612" w:rsidP="00B160F0">
            <w:pPr>
              <w:rPr>
                <w:rFonts w:ascii="Calibri" w:hAnsi="Calibri" w:cs="Calibri"/>
                <w:noProof/>
              </w:rPr>
            </w:pPr>
          </w:p>
          <w:p w14:paraId="7B6A87D2" w14:textId="77777777" w:rsidR="00A80612" w:rsidRDefault="005B615A" w:rsidP="00B160F0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34601A07" wp14:editId="65D35F93">
                  <wp:extent cx="977900" cy="1524000"/>
                  <wp:effectExtent l="0" t="0" r="0" b="0"/>
                  <wp:docPr id="178195787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957872" name="Grafik 178195787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40E96F90" w14:textId="77777777" w:rsidR="008A6296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14:paraId="5669ACEB" w14:textId="77777777" w:rsidR="00A80612" w:rsidRDefault="00A80612" w:rsidP="00B160F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</w:rPr>
              <w:t>RichardBrink_HomebBerlin_06</w:t>
            </w:r>
          </w:p>
          <w:p w14:paraId="2F1BA9C2" w14:textId="77777777" w:rsidR="005B615A" w:rsidRPr="00DE5CDE" w:rsidRDefault="005B615A" w:rsidP="005B615A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72" w:type="dxa"/>
          </w:tcPr>
          <w:p w14:paraId="534C5104" w14:textId="77777777" w:rsidR="008A6296" w:rsidRDefault="008A6296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31CCE29E" w14:textId="3484F902" w:rsidR="005B615A" w:rsidRDefault="005B615A" w:rsidP="005B615A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A total of 141 metres of the channel was custom made from hot-dip galvanised steel to trim the building and surround its base. Alongside various standard measurements, the manufacturer also offers custom measurements with additional projections </w:t>
            </w:r>
            <w:r w:rsidR="00C0642B">
              <w:rPr>
                <w:rFonts w:ascii="Calibri" w:hAnsi="Calibri"/>
                <w:color w:val="000000"/>
              </w:rPr>
              <w:t>to fit</w:t>
            </w:r>
            <w:r>
              <w:rPr>
                <w:rFonts w:ascii="Calibri" w:hAnsi="Calibri"/>
                <w:color w:val="000000"/>
              </w:rPr>
              <w:t xml:space="preserve"> door and window reveal depths as well as compatible gratings, always ensuring a technically correct and visually appealing finish.</w:t>
            </w:r>
          </w:p>
          <w:p w14:paraId="1C1E8AE9" w14:textId="77777777" w:rsidR="00725FF1" w:rsidRDefault="00725FF1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AC3D95F" w14:textId="77777777" w:rsidR="00A80612" w:rsidRDefault="00A80612" w:rsidP="00A80612">
            <w:pPr>
              <w:pStyle w:val="Header"/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2676EB5A" w14:textId="77777777" w:rsidR="008A6296" w:rsidRPr="00A80612" w:rsidRDefault="008A6296" w:rsidP="00A80612">
            <w:pPr>
              <w:pStyle w:val="Header"/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3B2FAD5E" w14:textId="77777777" w:rsidR="00746D8A" w:rsidRPr="005F4870" w:rsidRDefault="00746D8A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2E5425" w:rsidRPr="005F4870" w14:paraId="244B9109" w14:textId="77777777" w:rsidTr="00EF217B">
        <w:trPr>
          <w:trHeight w:val="2821"/>
        </w:trPr>
        <w:tc>
          <w:tcPr>
            <w:tcW w:w="2835" w:type="dxa"/>
          </w:tcPr>
          <w:p w14:paraId="318C245C" w14:textId="77777777" w:rsidR="00B0677D" w:rsidRDefault="00B0677D" w:rsidP="00B160F0">
            <w:pPr>
              <w:rPr>
                <w:rFonts w:ascii="Calibri" w:hAnsi="Calibri" w:cs="Calibri"/>
                <w:noProof/>
                <w:lang w:val="en-US"/>
              </w:rPr>
            </w:pPr>
          </w:p>
          <w:p w14:paraId="685BA92C" w14:textId="77777777" w:rsidR="002E5425" w:rsidRDefault="005F4870" w:rsidP="00B160F0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79066CDB" wp14:editId="068B0154">
                  <wp:extent cx="1711325" cy="1138555"/>
                  <wp:effectExtent l="0" t="0" r="3175" b="4445"/>
                  <wp:docPr id="185011791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11791" name="Grafik 18501179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937" cy="1138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F75EF54" w14:textId="77777777" w:rsidR="002E5425" w:rsidRDefault="002E5425" w:rsidP="00B160F0">
            <w:pPr>
              <w:rPr>
                <w:rFonts w:ascii="Calibri" w:hAnsi="Calibri" w:cs="Calibri"/>
                <w:sz w:val="20"/>
                <w:lang w:val="en-US"/>
              </w:rPr>
            </w:pPr>
          </w:p>
          <w:p w14:paraId="0A6B240A" w14:textId="77777777" w:rsidR="00984A94" w:rsidRDefault="00984A94" w:rsidP="00984A94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</w:rPr>
              <w:t>RichardBrink_HomebBerlin_07</w:t>
            </w:r>
          </w:p>
          <w:p w14:paraId="4B5241CA" w14:textId="77777777" w:rsidR="00984A94" w:rsidRPr="005F4870" w:rsidRDefault="00984A94" w:rsidP="00B160F0">
            <w:pPr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672" w:type="dxa"/>
          </w:tcPr>
          <w:p w14:paraId="2DB2B807" w14:textId="77777777" w:rsidR="005B615A" w:rsidRDefault="005B615A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3C4AAF9F" w14:textId="5068EA5A" w:rsidR="002E5425" w:rsidRDefault="005F4870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The façades themselves are </w:t>
            </w:r>
            <w:r w:rsidR="00BA4836">
              <w:rPr>
                <w:rFonts w:ascii="Calibri" w:hAnsi="Calibri"/>
                <w:color w:val="000000"/>
              </w:rPr>
              <w:t>manufactured</w:t>
            </w:r>
            <w:r>
              <w:rPr>
                <w:rFonts w:ascii="Calibri" w:hAnsi="Calibri"/>
                <w:color w:val="000000"/>
              </w:rPr>
              <w:t xml:space="preserve"> from spruce wood and aluminium sheets. As the modules are supplied up to 90% prefabricated, tradespeople can work together well on the construction site, reducing the build time of a HOMEB construction to a maximum of four months.</w:t>
            </w:r>
          </w:p>
          <w:p w14:paraId="184040C1" w14:textId="77777777" w:rsidR="005B615A" w:rsidRDefault="005B615A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400E55B" w14:textId="77777777" w:rsidR="005B615A" w:rsidRDefault="005B615A" w:rsidP="005B615A">
            <w:pPr>
              <w:pStyle w:val="Header"/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616BCB91" w14:textId="77777777" w:rsidR="005B615A" w:rsidRDefault="005B615A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F6D6F16" w14:textId="77777777" w:rsidR="00725FF1" w:rsidRPr="005F4870" w:rsidRDefault="00725FF1" w:rsidP="005B615A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F4870" w:rsidRPr="005F4870" w14:paraId="4C3A1015" w14:textId="77777777" w:rsidTr="00EF217B">
        <w:trPr>
          <w:trHeight w:val="2821"/>
        </w:trPr>
        <w:tc>
          <w:tcPr>
            <w:tcW w:w="2835" w:type="dxa"/>
          </w:tcPr>
          <w:p w14:paraId="0207CB6F" w14:textId="77777777" w:rsidR="00B0677D" w:rsidRDefault="00B0677D" w:rsidP="00B160F0">
            <w:pPr>
              <w:rPr>
                <w:rFonts w:ascii="Calibri" w:hAnsi="Calibri" w:cs="Calibri"/>
                <w:noProof/>
                <w:lang w:val="en-US"/>
              </w:rPr>
            </w:pPr>
          </w:p>
          <w:p w14:paraId="0014078B" w14:textId="77777777" w:rsidR="005F4870" w:rsidRPr="005F4870" w:rsidRDefault="005B615A" w:rsidP="00B160F0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0420BA5B" wp14:editId="7699DE7E">
                  <wp:extent cx="1715911" cy="1286933"/>
                  <wp:effectExtent l="0" t="0" r="0" b="0"/>
                  <wp:docPr id="171562095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620951" name="Grafik 171562095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970" cy="1292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B72050A" w14:textId="77777777" w:rsidR="005F4870" w:rsidRDefault="005F4870" w:rsidP="005B615A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</w:rPr>
            </w:pPr>
          </w:p>
          <w:p w14:paraId="00381B2F" w14:textId="77777777" w:rsidR="00984A94" w:rsidRDefault="00984A94" w:rsidP="00984A94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</w:rPr>
              <w:t>RichardBrink_HomebBerlin_08</w:t>
            </w:r>
          </w:p>
          <w:p w14:paraId="037798AE" w14:textId="77777777" w:rsidR="00984A94" w:rsidRPr="005F4870" w:rsidRDefault="00984A94" w:rsidP="005B615A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72" w:type="dxa"/>
          </w:tcPr>
          <w:p w14:paraId="1E2908B2" w14:textId="77777777" w:rsidR="005B615A" w:rsidRDefault="005B615A" w:rsidP="005B615A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73F44B8" w14:textId="40C5BA6A" w:rsidR="005B615A" w:rsidRDefault="005B615A" w:rsidP="005B615A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Depending on site conditions, the extensive </w:t>
            </w:r>
            <w:r w:rsidR="001B431C">
              <w:rPr>
                <w:rFonts w:ascii="Calibri" w:hAnsi="Calibri"/>
                <w:color w:val="000000"/>
              </w:rPr>
              <w:t>green roofs are furnished with</w:t>
            </w:r>
            <w:r>
              <w:rPr>
                <w:rFonts w:ascii="Calibri" w:hAnsi="Calibri"/>
                <w:color w:val="000000"/>
              </w:rPr>
              <w:t xml:space="preserve"> various structures to hold a photovoltaic system, allowing the HOMEB schools to also score sustainability points.</w:t>
            </w:r>
          </w:p>
          <w:p w14:paraId="413C0AA7" w14:textId="77777777" w:rsidR="005B615A" w:rsidRDefault="005B615A" w:rsidP="005B615A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37719145" w14:textId="77777777" w:rsidR="005B615A" w:rsidRDefault="005B615A" w:rsidP="005B615A">
            <w:pPr>
              <w:pStyle w:val="Header"/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1ADECD6C" w14:textId="77777777" w:rsidR="005B615A" w:rsidRDefault="005B615A" w:rsidP="005B615A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07B7B67" w14:textId="77777777" w:rsidR="005F4870" w:rsidRPr="005F4870" w:rsidRDefault="005F4870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F4870" w:rsidRPr="005B615A" w14:paraId="439CF12D" w14:textId="77777777" w:rsidTr="00EF217B">
        <w:trPr>
          <w:trHeight w:val="2821"/>
        </w:trPr>
        <w:tc>
          <w:tcPr>
            <w:tcW w:w="2835" w:type="dxa"/>
          </w:tcPr>
          <w:p w14:paraId="6A87E498" w14:textId="77777777" w:rsidR="00B0677D" w:rsidRDefault="00B0677D" w:rsidP="00B160F0">
            <w:pPr>
              <w:rPr>
                <w:rFonts w:ascii="Calibri" w:hAnsi="Calibri" w:cs="Calibri"/>
                <w:noProof/>
                <w:lang w:val="en-US"/>
              </w:rPr>
            </w:pPr>
          </w:p>
          <w:p w14:paraId="7A599BCB" w14:textId="77777777" w:rsidR="005F4870" w:rsidRDefault="00197E9D" w:rsidP="00B160F0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1DBE990F" wp14:editId="4DD6798F">
                  <wp:extent cx="1711739" cy="1312333"/>
                  <wp:effectExtent l="0" t="0" r="3175" b="0"/>
                  <wp:docPr id="1484384513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384513" name="Grafik 148438451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707" cy="131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5ABAAF42" w14:textId="77777777" w:rsidR="005F4870" w:rsidRDefault="005F4870" w:rsidP="00B160F0">
            <w:pPr>
              <w:rPr>
                <w:rFonts w:ascii="Calibri" w:hAnsi="Calibri" w:cs="Calibri"/>
                <w:sz w:val="20"/>
              </w:rPr>
            </w:pPr>
          </w:p>
          <w:p w14:paraId="46E26233" w14:textId="77777777" w:rsidR="00984A94" w:rsidRDefault="00984A94" w:rsidP="00984A94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</w:rPr>
              <w:t>RichardBrink_HomebBerlin_09</w:t>
            </w:r>
          </w:p>
          <w:p w14:paraId="75DE1597" w14:textId="77777777" w:rsidR="00984A94" w:rsidRDefault="00984A94" w:rsidP="00B160F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672" w:type="dxa"/>
          </w:tcPr>
          <w:p w14:paraId="63EF449A" w14:textId="77777777" w:rsidR="005B615A" w:rsidRDefault="005B615A" w:rsidP="005B615A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6D27C6CC" w14:textId="4C5F15BB" w:rsidR="005B615A" w:rsidRDefault="005B615A" w:rsidP="005B615A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The barrier-free buildings with their 16 classrooms, eight common rooms and </w:t>
            </w:r>
            <w:r w:rsidR="00943941">
              <w:rPr>
                <w:rFonts w:ascii="Calibri" w:hAnsi="Calibri"/>
                <w:color w:val="000000"/>
              </w:rPr>
              <w:t xml:space="preserve">a </w:t>
            </w:r>
            <w:r>
              <w:rPr>
                <w:rFonts w:ascii="Calibri" w:hAnsi="Calibri"/>
                <w:color w:val="000000"/>
              </w:rPr>
              <w:t xml:space="preserve">dining hall provide space for over 400 pupils. With </w:t>
            </w:r>
            <w:r w:rsidR="000C7C27">
              <w:rPr>
                <w:rFonts w:ascii="Calibri" w:hAnsi="Calibri"/>
                <w:color w:val="000000"/>
              </w:rPr>
              <w:t>32 structures in total</w:t>
            </w:r>
            <w:r>
              <w:rPr>
                <w:rFonts w:ascii="Calibri" w:hAnsi="Calibri"/>
                <w:color w:val="000000"/>
              </w:rPr>
              <w:t xml:space="preserve">, the project will create around 13,000 new school places across Berlin. </w:t>
            </w:r>
          </w:p>
          <w:p w14:paraId="2A026DCE" w14:textId="77777777" w:rsidR="00B0677D" w:rsidRDefault="00B0677D" w:rsidP="005B615A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3A3B4EAE" w14:textId="77777777" w:rsidR="00B0677D" w:rsidRDefault="00B0677D" w:rsidP="005B615A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104630B2" w14:textId="77777777" w:rsidR="00725FF1" w:rsidRDefault="00725FF1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6FC6DB14" w14:textId="77777777" w:rsidR="00725FF1" w:rsidRDefault="00725FF1" w:rsidP="00725FF1">
            <w:pPr>
              <w:pStyle w:val="Header"/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Photo: Richard Brink GmbH &amp; Co. KG</w:t>
            </w:r>
          </w:p>
          <w:p w14:paraId="3ACF73DE" w14:textId="77777777" w:rsidR="00725FF1" w:rsidRPr="005B615A" w:rsidRDefault="00725FF1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</w:tbl>
    <w:p w14:paraId="76DD29E7" w14:textId="77777777" w:rsidR="009E2EA9" w:rsidRPr="005B615A" w:rsidRDefault="009E2EA9">
      <w:pPr>
        <w:rPr>
          <w:rFonts w:ascii="Calibri" w:hAnsi="Calibri" w:cs="Calibri"/>
          <w:lang w:val="en-US"/>
        </w:rPr>
      </w:pPr>
    </w:p>
    <w:sectPr w:rsidR="009E2EA9" w:rsidRPr="005B615A" w:rsidSect="00106541">
      <w:headerReference w:type="default" r:id="rId16"/>
      <w:footerReference w:type="default" r:id="rId17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E3758" w14:textId="77777777" w:rsidR="003866FE" w:rsidRDefault="003866FE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58F430F3" w14:textId="77777777" w:rsidR="003866FE" w:rsidRDefault="003866FE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3F896" w14:textId="77777777" w:rsidR="001A0265" w:rsidRDefault="001A026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2EF45807" w14:textId="77777777" w:rsidR="001A0265" w:rsidRDefault="001A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6A177" w14:textId="77777777" w:rsidR="003866FE" w:rsidRDefault="003866FE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4A57E099" w14:textId="77777777" w:rsidR="003866FE" w:rsidRDefault="003866FE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F3EC0" w14:textId="77777777" w:rsidR="001A0265" w:rsidRDefault="008C4AD3">
    <w:pPr>
      <w:pStyle w:val="Header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485B97" wp14:editId="602840A3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1435" cy="1229360"/>
              <wp:effectExtent l="0" t="0" r="0" b="0"/>
              <wp:wrapNone/>
              <wp:docPr id="19381521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ECB2E" w14:textId="77777777" w:rsidR="001A0265" w:rsidRDefault="008C4AD3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B8C546" wp14:editId="7C0E5B6E">
                                <wp:extent cx="1141095" cy="1141095"/>
                                <wp:effectExtent l="0" t="0" r="0" b="0"/>
                                <wp:docPr id="9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095" cy="1141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85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04.05pt;height:96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" stroked="f">
              <v:path arrowok="t"/>
              <v:textbox style="mso-fit-shape-to-text:t">
                <w:txbxContent>
                  <w:p w14:paraId="584ECB2E" w14:textId="77777777" w:rsidR="001A0265" w:rsidRDefault="008C4AD3" w:rsidP="00816A23">
                    <w:r>
                      <w:rPr>
                        <w:noProof/>
                      </w:rPr>
                      <w:drawing>
                        <wp:inline distT="0" distB="0" distL="0" distR="0" wp14:anchorId="3DB8C546" wp14:editId="7C0E5B6E">
                          <wp:extent cx="1141095" cy="1141095"/>
                          <wp:effectExtent l="0" t="0" r="0" b="0"/>
                          <wp:docPr id="9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1095" cy="1141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1D59B25" w14:textId="77777777" w:rsidR="001A0265" w:rsidRDefault="008C4AD3">
    <w:pPr>
      <w:pStyle w:val="Header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EE849A" wp14:editId="0344A8DA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9813682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59773" w14:textId="77777777" w:rsidR="001A0265" w:rsidRDefault="001A0265">
                          <w:pPr>
                            <w:pStyle w:val="Heading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Image captions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EE849A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" stroked="f">
              <v:path arrowok="t"/>
              <v:textbox inset="0,0,0,0">
                <w:txbxContent>
                  <w:p w14:paraId="37659773" w14:textId="77777777" w:rsidR="001A0265" w:rsidRDefault="001A0265">
                    <w:pPr>
                      <w:pStyle w:val="Heading1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/>
                      </w:rPr>
                      <w:t>Image captions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05AFF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47672"/>
    <w:rsid w:val="00054264"/>
    <w:rsid w:val="00056EB9"/>
    <w:rsid w:val="00061544"/>
    <w:rsid w:val="0006699E"/>
    <w:rsid w:val="00070F69"/>
    <w:rsid w:val="00072FB0"/>
    <w:rsid w:val="000813F5"/>
    <w:rsid w:val="0008680C"/>
    <w:rsid w:val="00093582"/>
    <w:rsid w:val="00094E56"/>
    <w:rsid w:val="000A19EB"/>
    <w:rsid w:val="000A4E9A"/>
    <w:rsid w:val="000B1F2D"/>
    <w:rsid w:val="000B2541"/>
    <w:rsid w:val="000B77AB"/>
    <w:rsid w:val="000C10A8"/>
    <w:rsid w:val="000C4AA2"/>
    <w:rsid w:val="000C6AE7"/>
    <w:rsid w:val="000C7C27"/>
    <w:rsid w:val="000D50E0"/>
    <w:rsid w:val="000E3702"/>
    <w:rsid w:val="000E5092"/>
    <w:rsid w:val="000E6C85"/>
    <w:rsid w:val="000F465C"/>
    <w:rsid w:val="000F499B"/>
    <w:rsid w:val="000F7229"/>
    <w:rsid w:val="000F72D0"/>
    <w:rsid w:val="000F7AAF"/>
    <w:rsid w:val="001000E1"/>
    <w:rsid w:val="00100628"/>
    <w:rsid w:val="001026F4"/>
    <w:rsid w:val="00106541"/>
    <w:rsid w:val="001158CB"/>
    <w:rsid w:val="001170DD"/>
    <w:rsid w:val="0012163C"/>
    <w:rsid w:val="00134230"/>
    <w:rsid w:val="00134B62"/>
    <w:rsid w:val="00136FBA"/>
    <w:rsid w:val="001470CC"/>
    <w:rsid w:val="00155438"/>
    <w:rsid w:val="00162C95"/>
    <w:rsid w:val="0017473D"/>
    <w:rsid w:val="00174811"/>
    <w:rsid w:val="00176DDF"/>
    <w:rsid w:val="001772AF"/>
    <w:rsid w:val="001777D1"/>
    <w:rsid w:val="00183B89"/>
    <w:rsid w:val="00197E9D"/>
    <w:rsid w:val="001A0265"/>
    <w:rsid w:val="001A1731"/>
    <w:rsid w:val="001A5DE2"/>
    <w:rsid w:val="001A6C34"/>
    <w:rsid w:val="001A6CD4"/>
    <w:rsid w:val="001B17B6"/>
    <w:rsid w:val="001B195C"/>
    <w:rsid w:val="001B2D4B"/>
    <w:rsid w:val="001B431C"/>
    <w:rsid w:val="001B617E"/>
    <w:rsid w:val="001B7EA4"/>
    <w:rsid w:val="001C0935"/>
    <w:rsid w:val="001C1F8E"/>
    <w:rsid w:val="001C42AE"/>
    <w:rsid w:val="001C7EC1"/>
    <w:rsid w:val="001D5170"/>
    <w:rsid w:val="001D6C7C"/>
    <w:rsid w:val="001E2856"/>
    <w:rsid w:val="001E4DD2"/>
    <w:rsid w:val="001E53CA"/>
    <w:rsid w:val="001F2B65"/>
    <w:rsid w:val="00204CCA"/>
    <w:rsid w:val="0022371B"/>
    <w:rsid w:val="0022438D"/>
    <w:rsid w:val="00234523"/>
    <w:rsid w:val="0023610B"/>
    <w:rsid w:val="002463D4"/>
    <w:rsid w:val="00247812"/>
    <w:rsid w:val="002504D2"/>
    <w:rsid w:val="0025405A"/>
    <w:rsid w:val="002540D9"/>
    <w:rsid w:val="00257F8F"/>
    <w:rsid w:val="00262D19"/>
    <w:rsid w:val="002631B2"/>
    <w:rsid w:val="00265D67"/>
    <w:rsid w:val="0026600E"/>
    <w:rsid w:val="00266DC9"/>
    <w:rsid w:val="00270DD7"/>
    <w:rsid w:val="00281455"/>
    <w:rsid w:val="002961E9"/>
    <w:rsid w:val="002A1648"/>
    <w:rsid w:val="002A38FF"/>
    <w:rsid w:val="002A4B20"/>
    <w:rsid w:val="002A679F"/>
    <w:rsid w:val="002A719F"/>
    <w:rsid w:val="002A7348"/>
    <w:rsid w:val="002B23DC"/>
    <w:rsid w:val="002B3076"/>
    <w:rsid w:val="002B367D"/>
    <w:rsid w:val="002B3FEB"/>
    <w:rsid w:val="002B6019"/>
    <w:rsid w:val="002C16C1"/>
    <w:rsid w:val="002C22DE"/>
    <w:rsid w:val="002C6FF3"/>
    <w:rsid w:val="002C7EE6"/>
    <w:rsid w:val="002D3533"/>
    <w:rsid w:val="002D3FB7"/>
    <w:rsid w:val="002D7257"/>
    <w:rsid w:val="002D78A5"/>
    <w:rsid w:val="002E3807"/>
    <w:rsid w:val="002E5425"/>
    <w:rsid w:val="002E6B19"/>
    <w:rsid w:val="002E7788"/>
    <w:rsid w:val="002F515F"/>
    <w:rsid w:val="00302C9A"/>
    <w:rsid w:val="00302D16"/>
    <w:rsid w:val="00302DC4"/>
    <w:rsid w:val="00310419"/>
    <w:rsid w:val="00312FAE"/>
    <w:rsid w:val="00315E27"/>
    <w:rsid w:val="003174B3"/>
    <w:rsid w:val="00317839"/>
    <w:rsid w:val="003229D1"/>
    <w:rsid w:val="00324D1A"/>
    <w:rsid w:val="00325532"/>
    <w:rsid w:val="00331090"/>
    <w:rsid w:val="003314C3"/>
    <w:rsid w:val="00342E4E"/>
    <w:rsid w:val="00346317"/>
    <w:rsid w:val="0034730F"/>
    <w:rsid w:val="0035096B"/>
    <w:rsid w:val="00353B14"/>
    <w:rsid w:val="00353B8C"/>
    <w:rsid w:val="00353D4E"/>
    <w:rsid w:val="00355CB4"/>
    <w:rsid w:val="003653CE"/>
    <w:rsid w:val="00372BAF"/>
    <w:rsid w:val="00373DFF"/>
    <w:rsid w:val="003761C9"/>
    <w:rsid w:val="00380164"/>
    <w:rsid w:val="00382797"/>
    <w:rsid w:val="0038307C"/>
    <w:rsid w:val="00383D0A"/>
    <w:rsid w:val="003866FE"/>
    <w:rsid w:val="00396284"/>
    <w:rsid w:val="003A2810"/>
    <w:rsid w:val="003A2EC0"/>
    <w:rsid w:val="003B2E01"/>
    <w:rsid w:val="003B54F1"/>
    <w:rsid w:val="003B6B52"/>
    <w:rsid w:val="003C0D5A"/>
    <w:rsid w:val="003D08E2"/>
    <w:rsid w:val="003D16D8"/>
    <w:rsid w:val="003D261A"/>
    <w:rsid w:val="003D3091"/>
    <w:rsid w:val="003D37C5"/>
    <w:rsid w:val="003E1890"/>
    <w:rsid w:val="003E356C"/>
    <w:rsid w:val="003E4BE1"/>
    <w:rsid w:val="003E6840"/>
    <w:rsid w:val="003F03E0"/>
    <w:rsid w:val="003F3FB0"/>
    <w:rsid w:val="003F4FB3"/>
    <w:rsid w:val="0040228D"/>
    <w:rsid w:val="004059EA"/>
    <w:rsid w:val="00410163"/>
    <w:rsid w:val="004118D0"/>
    <w:rsid w:val="004134A3"/>
    <w:rsid w:val="00413CD7"/>
    <w:rsid w:val="0042505C"/>
    <w:rsid w:val="004373D2"/>
    <w:rsid w:val="004465C9"/>
    <w:rsid w:val="004500EC"/>
    <w:rsid w:val="00451479"/>
    <w:rsid w:val="00461153"/>
    <w:rsid w:val="00465CFF"/>
    <w:rsid w:val="004749C2"/>
    <w:rsid w:val="00483CD0"/>
    <w:rsid w:val="00485244"/>
    <w:rsid w:val="00485E8C"/>
    <w:rsid w:val="0048618C"/>
    <w:rsid w:val="004877F2"/>
    <w:rsid w:val="00491E75"/>
    <w:rsid w:val="0049265D"/>
    <w:rsid w:val="00492EF5"/>
    <w:rsid w:val="0049472B"/>
    <w:rsid w:val="00494C7B"/>
    <w:rsid w:val="00495DA8"/>
    <w:rsid w:val="004A0891"/>
    <w:rsid w:val="004A63F9"/>
    <w:rsid w:val="004A7F7A"/>
    <w:rsid w:val="004B198B"/>
    <w:rsid w:val="004B1CF3"/>
    <w:rsid w:val="004B3862"/>
    <w:rsid w:val="004B4C06"/>
    <w:rsid w:val="004B6FD7"/>
    <w:rsid w:val="004C06C6"/>
    <w:rsid w:val="004D0EDB"/>
    <w:rsid w:val="004D1CD0"/>
    <w:rsid w:val="004D3D0A"/>
    <w:rsid w:val="004D4E2D"/>
    <w:rsid w:val="004D670A"/>
    <w:rsid w:val="004F0DA4"/>
    <w:rsid w:val="004F0EC6"/>
    <w:rsid w:val="004F0FD5"/>
    <w:rsid w:val="004F5240"/>
    <w:rsid w:val="004F778D"/>
    <w:rsid w:val="0050657F"/>
    <w:rsid w:val="00507BF3"/>
    <w:rsid w:val="0051422F"/>
    <w:rsid w:val="005174F9"/>
    <w:rsid w:val="00520F39"/>
    <w:rsid w:val="00527832"/>
    <w:rsid w:val="00530133"/>
    <w:rsid w:val="00530280"/>
    <w:rsid w:val="00533214"/>
    <w:rsid w:val="00537EBA"/>
    <w:rsid w:val="00545B2F"/>
    <w:rsid w:val="00554748"/>
    <w:rsid w:val="00557CB0"/>
    <w:rsid w:val="00557DA1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A2D8E"/>
    <w:rsid w:val="005A541A"/>
    <w:rsid w:val="005B5E52"/>
    <w:rsid w:val="005B615A"/>
    <w:rsid w:val="005C5BFD"/>
    <w:rsid w:val="005E3C68"/>
    <w:rsid w:val="005E4F9E"/>
    <w:rsid w:val="005F2934"/>
    <w:rsid w:val="005F4870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CC1"/>
    <w:rsid w:val="00660511"/>
    <w:rsid w:val="00672BED"/>
    <w:rsid w:val="006745BC"/>
    <w:rsid w:val="00676D60"/>
    <w:rsid w:val="00680AB0"/>
    <w:rsid w:val="00691F06"/>
    <w:rsid w:val="00694DD5"/>
    <w:rsid w:val="006A10B5"/>
    <w:rsid w:val="006A4D32"/>
    <w:rsid w:val="006A7A15"/>
    <w:rsid w:val="006B343C"/>
    <w:rsid w:val="006C0D69"/>
    <w:rsid w:val="006C1EF4"/>
    <w:rsid w:val="006C26C1"/>
    <w:rsid w:val="006C3C80"/>
    <w:rsid w:val="006C6927"/>
    <w:rsid w:val="006C714D"/>
    <w:rsid w:val="006C721E"/>
    <w:rsid w:val="006E305A"/>
    <w:rsid w:val="006F056E"/>
    <w:rsid w:val="0070018A"/>
    <w:rsid w:val="00710D12"/>
    <w:rsid w:val="00713713"/>
    <w:rsid w:val="0071521A"/>
    <w:rsid w:val="0071666D"/>
    <w:rsid w:val="0071667F"/>
    <w:rsid w:val="00716B43"/>
    <w:rsid w:val="007172DC"/>
    <w:rsid w:val="00720C64"/>
    <w:rsid w:val="00722F72"/>
    <w:rsid w:val="007251E7"/>
    <w:rsid w:val="00725FF1"/>
    <w:rsid w:val="007277B9"/>
    <w:rsid w:val="00741B61"/>
    <w:rsid w:val="00742C30"/>
    <w:rsid w:val="00746D8A"/>
    <w:rsid w:val="00751260"/>
    <w:rsid w:val="00751B1E"/>
    <w:rsid w:val="00754246"/>
    <w:rsid w:val="00761A5E"/>
    <w:rsid w:val="00763A4A"/>
    <w:rsid w:val="007669FA"/>
    <w:rsid w:val="00773935"/>
    <w:rsid w:val="00775C3E"/>
    <w:rsid w:val="0079221D"/>
    <w:rsid w:val="0079225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070B8"/>
    <w:rsid w:val="008112C7"/>
    <w:rsid w:val="00812EE7"/>
    <w:rsid w:val="00815DD2"/>
    <w:rsid w:val="00815E16"/>
    <w:rsid w:val="00816A23"/>
    <w:rsid w:val="00820926"/>
    <w:rsid w:val="008245D3"/>
    <w:rsid w:val="0082638A"/>
    <w:rsid w:val="00827A00"/>
    <w:rsid w:val="008300F7"/>
    <w:rsid w:val="008379B6"/>
    <w:rsid w:val="008455DE"/>
    <w:rsid w:val="00846DC0"/>
    <w:rsid w:val="0085333C"/>
    <w:rsid w:val="00855786"/>
    <w:rsid w:val="00856896"/>
    <w:rsid w:val="00861C67"/>
    <w:rsid w:val="00861EC5"/>
    <w:rsid w:val="00880D1A"/>
    <w:rsid w:val="008825A1"/>
    <w:rsid w:val="008833F0"/>
    <w:rsid w:val="00885427"/>
    <w:rsid w:val="00886B10"/>
    <w:rsid w:val="00893868"/>
    <w:rsid w:val="0089704A"/>
    <w:rsid w:val="008A29CA"/>
    <w:rsid w:val="008A396E"/>
    <w:rsid w:val="008A4F7A"/>
    <w:rsid w:val="008A6296"/>
    <w:rsid w:val="008B0FEF"/>
    <w:rsid w:val="008B490B"/>
    <w:rsid w:val="008B5D40"/>
    <w:rsid w:val="008C17FD"/>
    <w:rsid w:val="008C4AD3"/>
    <w:rsid w:val="008C56B8"/>
    <w:rsid w:val="008D0874"/>
    <w:rsid w:val="008D0D5D"/>
    <w:rsid w:val="008E117A"/>
    <w:rsid w:val="008E5B73"/>
    <w:rsid w:val="008F0401"/>
    <w:rsid w:val="008F105B"/>
    <w:rsid w:val="008F390B"/>
    <w:rsid w:val="008F4379"/>
    <w:rsid w:val="008F6020"/>
    <w:rsid w:val="008F713D"/>
    <w:rsid w:val="00901A7D"/>
    <w:rsid w:val="0090318B"/>
    <w:rsid w:val="0090693F"/>
    <w:rsid w:val="00907A7B"/>
    <w:rsid w:val="009107C3"/>
    <w:rsid w:val="00911DCF"/>
    <w:rsid w:val="0092020D"/>
    <w:rsid w:val="00921231"/>
    <w:rsid w:val="00924011"/>
    <w:rsid w:val="009379EE"/>
    <w:rsid w:val="00943252"/>
    <w:rsid w:val="00943941"/>
    <w:rsid w:val="00943F67"/>
    <w:rsid w:val="00944982"/>
    <w:rsid w:val="00950022"/>
    <w:rsid w:val="009504B1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84A94"/>
    <w:rsid w:val="00985D39"/>
    <w:rsid w:val="009A6CFE"/>
    <w:rsid w:val="009A71EC"/>
    <w:rsid w:val="009B2D74"/>
    <w:rsid w:val="009B41D1"/>
    <w:rsid w:val="009B6BE3"/>
    <w:rsid w:val="009C7905"/>
    <w:rsid w:val="009D0990"/>
    <w:rsid w:val="009D0DEA"/>
    <w:rsid w:val="009D3EF2"/>
    <w:rsid w:val="009D40E1"/>
    <w:rsid w:val="009E1A59"/>
    <w:rsid w:val="009E253B"/>
    <w:rsid w:val="009E2D53"/>
    <w:rsid w:val="009E2EA9"/>
    <w:rsid w:val="009E3F75"/>
    <w:rsid w:val="009E68D5"/>
    <w:rsid w:val="009F333D"/>
    <w:rsid w:val="009F4738"/>
    <w:rsid w:val="00A03345"/>
    <w:rsid w:val="00A049DA"/>
    <w:rsid w:val="00A06130"/>
    <w:rsid w:val="00A06BD5"/>
    <w:rsid w:val="00A1032F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6EF5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0612"/>
    <w:rsid w:val="00A8268E"/>
    <w:rsid w:val="00A83086"/>
    <w:rsid w:val="00A853A9"/>
    <w:rsid w:val="00A90FE5"/>
    <w:rsid w:val="00AA09F4"/>
    <w:rsid w:val="00AA11D9"/>
    <w:rsid w:val="00AA3762"/>
    <w:rsid w:val="00AA6B03"/>
    <w:rsid w:val="00AB130D"/>
    <w:rsid w:val="00AB1467"/>
    <w:rsid w:val="00AB1A71"/>
    <w:rsid w:val="00AB554F"/>
    <w:rsid w:val="00AC2C5D"/>
    <w:rsid w:val="00AD4632"/>
    <w:rsid w:val="00AE2DF5"/>
    <w:rsid w:val="00AE320E"/>
    <w:rsid w:val="00AF2471"/>
    <w:rsid w:val="00AF3BAA"/>
    <w:rsid w:val="00AF458B"/>
    <w:rsid w:val="00AF5F51"/>
    <w:rsid w:val="00AF7AF7"/>
    <w:rsid w:val="00B01140"/>
    <w:rsid w:val="00B0677D"/>
    <w:rsid w:val="00B11006"/>
    <w:rsid w:val="00B14E52"/>
    <w:rsid w:val="00B15515"/>
    <w:rsid w:val="00B27301"/>
    <w:rsid w:val="00B335A3"/>
    <w:rsid w:val="00B41F50"/>
    <w:rsid w:val="00B44B6B"/>
    <w:rsid w:val="00B46E01"/>
    <w:rsid w:val="00B4792A"/>
    <w:rsid w:val="00B47E22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A1406"/>
    <w:rsid w:val="00BA2B8B"/>
    <w:rsid w:val="00BA4836"/>
    <w:rsid w:val="00BA4A39"/>
    <w:rsid w:val="00BA4DB5"/>
    <w:rsid w:val="00BB18DB"/>
    <w:rsid w:val="00BB2284"/>
    <w:rsid w:val="00BD23CE"/>
    <w:rsid w:val="00BD3E5C"/>
    <w:rsid w:val="00BE0F3B"/>
    <w:rsid w:val="00BF443C"/>
    <w:rsid w:val="00C02DDC"/>
    <w:rsid w:val="00C0642B"/>
    <w:rsid w:val="00C1163D"/>
    <w:rsid w:val="00C161F8"/>
    <w:rsid w:val="00C1671E"/>
    <w:rsid w:val="00C17184"/>
    <w:rsid w:val="00C2030E"/>
    <w:rsid w:val="00C24823"/>
    <w:rsid w:val="00C31339"/>
    <w:rsid w:val="00C3181B"/>
    <w:rsid w:val="00C40050"/>
    <w:rsid w:val="00C408EC"/>
    <w:rsid w:val="00C468A1"/>
    <w:rsid w:val="00C52FCF"/>
    <w:rsid w:val="00C542D4"/>
    <w:rsid w:val="00C619A0"/>
    <w:rsid w:val="00C66532"/>
    <w:rsid w:val="00C67EB7"/>
    <w:rsid w:val="00C71B44"/>
    <w:rsid w:val="00C736AA"/>
    <w:rsid w:val="00C739B1"/>
    <w:rsid w:val="00C74D16"/>
    <w:rsid w:val="00C7525F"/>
    <w:rsid w:val="00C7649F"/>
    <w:rsid w:val="00C7733A"/>
    <w:rsid w:val="00C812C6"/>
    <w:rsid w:val="00C8499E"/>
    <w:rsid w:val="00C90D70"/>
    <w:rsid w:val="00CA06EA"/>
    <w:rsid w:val="00CA0A2A"/>
    <w:rsid w:val="00CA0AA3"/>
    <w:rsid w:val="00CB004E"/>
    <w:rsid w:val="00CB087C"/>
    <w:rsid w:val="00CB0FD8"/>
    <w:rsid w:val="00CB3C22"/>
    <w:rsid w:val="00CB6121"/>
    <w:rsid w:val="00CB64C4"/>
    <w:rsid w:val="00CC027C"/>
    <w:rsid w:val="00CC2DD5"/>
    <w:rsid w:val="00CC30E2"/>
    <w:rsid w:val="00CD0B25"/>
    <w:rsid w:val="00CD2D60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257A"/>
    <w:rsid w:val="00D53F4E"/>
    <w:rsid w:val="00D56FDC"/>
    <w:rsid w:val="00D60244"/>
    <w:rsid w:val="00D617A4"/>
    <w:rsid w:val="00D63F65"/>
    <w:rsid w:val="00D7238F"/>
    <w:rsid w:val="00D72538"/>
    <w:rsid w:val="00D74B31"/>
    <w:rsid w:val="00D74E80"/>
    <w:rsid w:val="00D77B35"/>
    <w:rsid w:val="00D91994"/>
    <w:rsid w:val="00D96EF3"/>
    <w:rsid w:val="00D97071"/>
    <w:rsid w:val="00D97348"/>
    <w:rsid w:val="00D976A5"/>
    <w:rsid w:val="00D97FEE"/>
    <w:rsid w:val="00DA0753"/>
    <w:rsid w:val="00DA0F7D"/>
    <w:rsid w:val="00DA3596"/>
    <w:rsid w:val="00DA519E"/>
    <w:rsid w:val="00DB182A"/>
    <w:rsid w:val="00DB2D67"/>
    <w:rsid w:val="00DB4CC7"/>
    <w:rsid w:val="00DC153D"/>
    <w:rsid w:val="00DC268A"/>
    <w:rsid w:val="00DC50C3"/>
    <w:rsid w:val="00DC5EE6"/>
    <w:rsid w:val="00DC695A"/>
    <w:rsid w:val="00DC6D1B"/>
    <w:rsid w:val="00DD23F3"/>
    <w:rsid w:val="00DD25F0"/>
    <w:rsid w:val="00DD3D0A"/>
    <w:rsid w:val="00DD78DE"/>
    <w:rsid w:val="00DD7E4E"/>
    <w:rsid w:val="00DE00FC"/>
    <w:rsid w:val="00DE5CDE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1979"/>
    <w:rsid w:val="00E523B0"/>
    <w:rsid w:val="00E535C4"/>
    <w:rsid w:val="00E5510F"/>
    <w:rsid w:val="00E55961"/>
    <w:rsid w:val="00E55A3A"/>
    <w:rsid w:val="00E6169B"/>
    <w:rsid w:val="00E6260B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C16B9"/>
    <w:rsid w:val="00EC5BD6"/>
    <w:rsid w:val="00EC66B0"/>
    <w:rsid w:val="00ED6B8D"/>
    <w:rsid w:val="00EE53F5"/>
    <w:rsid w:val="00EE6AE0"/>
    <w:rsid w:val="00EE72D3"/>
    <w:rsid w:val="00EF217B"/>
    <w:rsid w:val="00EF5194"/>
    <w:rsid w:val="00EF6511"/>
    <w:rsid w:val="00F01040"/>
    <w:rsid w:val="00F0164E"/>
    <w:rsid w:val="00F02573"/>
    <w:rsid w:val="00F03D9B"/>
    <w:rsid w:val="00F10803"/>
    <w:rsid w:val="00F13FC5"/>
    <w:rsid w:val="00F20713"/>
    <w:rsid w:val="00F22A23"/>
    <w:rsid w:val="00F2764A"/>
    <w:rsid w:val="00F36735"/>
    <w:rsid w:val="00F3723B"/>
    <w:rsid w:val="00F378DC"/>
    <w:rsid w:val="00F413B2"/>
    <w:rsid w:val="00F440D3"/>
    <w:rsid w:val="00F46A7E"/>
    <w:rsid w:val="00F46F07"/>
    <w:rsid w:val="00F55EBA"/>
    <w:rsid w:val="00F674EC"/>
    <w:rsid w:val="00F67AD3"/>
    <w:rsid w:val="00F728CB"/>
    <w:rsid w:val="00F731B3"/>
    <w:rsid w:val="00F826A4"/>
    <w:rsid w:val="00F92AD3"/>
    <w:rsid w:val="00F93488"/>
    <w:rsid w:val="00F93EC0"/>
    <w:rsid w:val="00F9476D"/>
    <w:rsid w:val="00F9506E"/>
    <w:rsid w:val="00FA0879"/>
    <w:rsid w:val="00FA4DD2"/>
    <w:rsid w:val="00FA5118"/>
    <w:rsid w:val="00FA71CB"/>
    <w:rsid w:val="00FB13E0"/>
    <w:rsid w:val="00FB54A3"/>
    <w:rsid w:val="00FB64CF"/>
    <w:rsid w:val="00FC2624"/>
    <w:rsid w:val="00FC2CA0"/>
    <w:rsid w:val="00FC40CC"/>
    <w:rsid w:val="00FC5B90"/>
    <w:rsid w:val="00FC7ADA"/>
    <w:rsid w:val="00FD218D"/>
    <w:rsid w:val="00FD4546"/>
    <w:rsid w:val="00FD4B83"/>
    <w:rsid w:val="00FD7E3E"/>
    <w:rsid w:val="00FE1CD2"/>
    <w:rsid w:val="00FE1E01"/>
    <w:rsid w:val="00FE6E65"/>
    <w:rsid w:val="00FF0560"/>
    <w:rsid w:val="00FF0B43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D4722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Normal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Normal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2CB9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1E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51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1E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3A281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412</Words>
  <Characters>2393</Characters>
  <Application>Microsoft Office Word</Application>
  <DocSecurity>0</DocSecurity>
  <Lines>158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Rebecca Rönty</cp:lastModifiedBy>
  <cp:revision>64</cp:revision>
  <cp:lastPrinted>2020-02-06T07:50:00Z</cp:lastPrinted>
  <dcterms:created xsi:type="dcterms:W3CDTF">2024-10-22T10:21:00Z</dcterms:created>
  <dcterms:modified xsi:type="dcterms:W3CDTF">2025-06-05T11:05:00Z</dcterms:modified>
</cp:coreProperties>
</file>