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D6ABB87" w:rsidR="00085833" w:rsidRPr="00ED5C6A" w:rsidRDefault="00611A4C" w:rsidP="000F6C3F">
      <w:pPr>
        <w:rPr>
          <w:rFonts w:cs="Arial"/>
          <w:b/>
          <w:color w:val="000000" w:themeColor="text1"/>
          <w:sz w:val="28"/>
          <w:szCs w:val="28"/>
        </w:rPr>
      </w:pPr>
      <w:r>
        <w:rPr>
          <w:b/>
          <w:color w:val="000000" w:themeColor="text1"/>
          <w:sz w:val="28"/>
        </w:rPr>
        <w:t>De twee-onder-een-kapwoning die ademt</w:t>
      </w:r>
    </w:p>
    <w:p w14:paraId="0C7DEA83" w14:textId="258B0310" w:rsidR="000F6C3F" w:rsidRPr="00ED5C6A" w:rsidRDefault="00611A4C" w:rsidP="000F6C3F">
      <w:pPr>
        <w:rPr>
          <w:rFonts w:cs="Arial"/>
          <w:b/>
          <w:color w:val="000000" w:themeColor="text1"/>
          <w:sz w:val="28"/>
          <w:szCs w:val="28"/>
        </w:rPr>
      </w:pPr>
      <w:r>
        <w:rPr>
          <w:b/>
          <w:sz w:val="28"/>
        </w:rPr>
        <w:t xml:space="preserve">Richard Brink levert op maat gemaakte drainagegoten voor gevel en dagkanten </w:t>
      </w:r>
    </w:p>
    <w:p w14:paraId="629572B0" w14:textId="43ABF2F7" w:rsidR="008C6984" w:rsidRPr="009B1E51" w:rsidRDefault="004A1430" w:rsidP="008C6984">
      <w:pPr>
        <w:spacing w:line="360" w:lineRule="auto"/>
        <w:ind w:right="-285"/>
        <w:rPr>
          <w:rFonts w:cs="Arial"/>
          <w:b/>
          <w:color w:val="000000" w:themeColor="text1"/>
          <w:sz w:val="24"/>
          <w:szCs w:val="24"/>
        </w:rPr>
      </w:pPr>
      <w:proofErr w:type="spellStart"/>
      <w:r>
        <w:rPr>
          <w:b/>
          <w:sz w:val="24"/>
        </w:rPr>
        <w:t>Gütersloh</w:t>
      </w:r>
      <w:proofErr w:type="spellEnd"/>
      <w:r>
        <w:rPr>
          <w:b/>
          <w:sz w:val="24"/>
        </w:rPr>
        <w:t>,</w:t>
      </w:r>
      <w:r w:rsidR="001E1371">
        <w:rPr>
          <w:b/>
          <w:sz w:val="24"/>
        </w:rPr>
        <w:t xml:space="preserve"> 23-05</w:t>
      </w:r>
      <w:r>
        <w:rPr>
          <w:b/>
          <w:sz w:val="24"/>
        </w:rPr>
        <w:t xml:space="preserve">-2024. </w:t>
      </w:r>
      <w:r>
        <w:rPr>
          <w:b/>
          <w:color w:val="000000" w:themeColor="text1"/>
          <w:sz w:val="24"/>
        </w:rPr>
        <w:t xml:space="preserve">Afwateren, ontkoppelen en ventileren – dat zijn de drie kenmerken die de gevelgoot Stabile Air van de firma Richard Brink bijzonder maken. Maar dat is nog niet alles: daarnaast produceert de metaalwarenfabrikant de goten precies passend met oversteken voor elke dagkant. Dat is wat er gebeurde bij de bouw van een prefabwoning in de wijk Friedrichsdorf in Gütersloh. </w:t>
      </w:r>
    </w:p>
    <w:p w14:paraId="7DE70780" w14:textId="58D65DF3" w:rsidR="00E47F7E" w:rsidRPr="009B1E51" w:rsidRDefault="00C14A6B" w:rsidP="00F52BED">
      <w:pPr>
        <w:spacing w:line="360" w:lineRule="auto"/>
        <w:rPr>
          <w:rFonts w:cs="Arial"/>
          <w:bCs/>
          <w:color w:val="000000" w:themeColor="text1"/>
          <w:sz w:val="24"/>
          <w:szCs w:val="24"/>
        </w:rPr>
      </w:pPr>
      <w:r>
        <w:rPr>
          <w:color w:val="000000" w:themeColor="text1"/>
          <w:sz w:val="24"/>
        </w:rPr>
        <w:t>Vooral bij barrièrevrij bouwen is de vochtbescherming van gebouwgevels uiterst belangrijk. Want de fundering ligt na het afronden van de werkzaamheden meestal onder het maaiveld. Daarom zijn bij het kiezen van een geschikte gevelgoot functionele en hoogwaardige oplossingen nodig.</w:t>
      </w:r>
    </w:p>
    <w:p w14:paraId="44040F24" w14:textId="546A9AD9" w:rsidR="00E47F7E" w:rsidRPr="009B1E51" w:rsidRDefault="009111C2" w:rsidP="00F52BED">
      <w:pPr>
        <w:spacing w:line="360" w:lineRule="auto"/>
        <w:rPr>
          <w:rFonts w:cs="Arial"/>
          <w:b/>
          <w:color w:val="000000" w:themeColor="text1"/>
          <w:sz w:val="24"/>
          <w:szCs w:val="24"/>
        </w:rPr>
      </w:pPr>
      <w:r>
        <w:rPr>
          <w:b/>
          <w:color w:val="000000" w:themeColor="text1"/>
          <w:sz w:val="24"/>
        </w:rPr>
        <w:t>Geventileerde fundering voor prefabwoning</w:t>
      </w:r>
    </w:p>
    <w:p w14:paraId="442E9A42" w14:textId="680A1CD9" w:rsidR="00EC58B7" w:rsidRDefault="009111C2" w:rsidP="009111C2">
      <w:pPr>
        <w:spacing w:line="360" w:lineRule="auto"/>
        <w:rPr>
          <w:rFonts w:cs="Arial"/>
          <w:bCs/>
          <w:color w:val="000000" w:themeColor="text1"/>
          <w:sz w:val="24"/>
          <w:szCs w:val="24"/>
        </w:rPr>
      </w:pPr>
      <w:r>
        <w:rPr>
          <w:color w:val="000000" w:themeColor="text1"/>
          <w:sz w:val="24"/>
        </w:rPr>
        <w:t xml:space="preserve">Friedrichsdorf is een wijk in Gütersloh in Noordrijn-Westfalen, in het zuidwesten van het Teutoburgerwoud. Hier ontstonden tussen juli 2023 en april 2024 twee prefabhuizen onder één kap als privéwoning. Bij het bouwproject waren Kahleis Garten- &amp; Landschaftsbau en Tiefbau GmbH, ook uit Gütersloh, onder andere verantwoordelijk voor de montage van drainageoplossingen langs de gevel van een twee-onder-een-kapwoning. “Bij het kiezen van geschikte goten vonden wij het belangrijk dat deze precies passend volgens de projectspecifieke afmetingen konden worden geplaatst. Vooral voor de dagkanten van de voor- en terrasdeuren hadden wij op maat gemaakte producten nodig”, legt directeur Florian Kahleis uit. De aanbeveling voor de gevelgoten van Richard Brink kwam vanuit ons bedrijf: “Bij eerdere projecten hebben wij al producten van de firma Richard Brink gebruikt, maar een </w:t>
      </w:r>
      <w:r>
        <w:rPr>
          <w:color w:val="000000" w:themeColor="text1"/>
          <w:sz w:val="24"/>
        </w:rPr>
        <w:lastRenderedPageBreak/>
        <w:t xml:space="preserve">van onze medewerkers heeft ons op deze specifieke gevelgoot gewezen”, vertelt de tuin- en landschapsarchitect. </w:t>
      </w:r>
    </w:p>
    <w:p w14:paraId="2C44AE82" w14:textId="77777777" w:rsidR="00E86810" w:rsidRDefault="00EC58B7" w:rsidP="009111C2">
      <w:pPr>
        <w:spacing w:line="360" w:lineRule="auto"/>
        <w:rPr>
          <w:rFonts w:cs="Arial"/>
          <w:bCs/>
          <w:color w:val="000000" w:themeColor="text1"/>
          <w:sz w:val="24"/>
          <w:szCs w:val="24"/>
        </w:rPr>
      </w:pPr>
      <w:r>
        <w:rPr>
          <w:color w:val="000000" w:themeColor="text1"/>
          <w:sz w:val="24"/>
        </w:rPr>
        <w:t>Wat zo bijzonder is aan Stabile Air, is te zien als er naar de kant van de goot wordt gekeken die naar de gevel is gericht. Grote ventilatie-openingen zorgen voor een duurzame ventilatie van het onderste deel van de gevel. Daarnaast ontkoppelt de drainagegoot de fundering van de omringende aarde. De afstand tussen de fundering van het gebouw en de achterwand voorkomt het opstijgen van vocht door capillaire krachten. Neerslag en het water dat van de gevel en aangrenzende oppervlakken naar beneden stroomt, worden opgenomen en draineren door de zijwaartse sleufgaten in de omringende aardlagen. Optioneel kan het water ook via een afvoermof worden afgevoerd. Door de hoge vochtbescherming is Stabile Air uitermate geschikt voor gebruik bij houten en geïsoleerde gevels.</w:t>
      </w:r>
    </w:p>
    <w:p w14:paraId="5594675E" w14:textId="77777777" w:rsidR="00E86810" w:rsidRDefault="00E86810" w:rsidP="009111C2">
      <w:pPr>
        <w:spacing w:line="360" w:lineRule="auto"/>
        <w:rPr>
          <w:rFonts w:cs="Arial"/>
          <w:b/>
          <w:color w:val="000000" w:themeColor="text1"/>
          <w:sz w:val="24"/>
          <w:szCs w:val="24"/>
        </w:rPr>
      </w:pPr>
      <w:r>
        <w:rPr>
          <w:b/>
          <w:color w:val="000000" w:themeColor="text1"/>
          <w:sz w:val="24"/>
        </w:rPr>
        <w:t>Precies passend voor gevel en dagkant</w:t>
      </w:r>
    </w:p>
    <w:p w14:paraId="48D1CDD4" w14:textId="7A3805ED" w:rsidR="00FC3B45" w:rsidRDefault="00FC3B45" w:rsidP="009111C2">
      <w:pPr>
        <w:spacing w:line="360" w:lineRule="auto"/>
        <w:rPr>
          <w:rFonts w:cs="Arial"/>
          <w:bCs/>
          <w:color w:val="000000" w:themeColor="text1"/>
          <w:sz w:val="24"/>
          <w:szCs w:val="24"/>
        </w:rPr>
      </w:pPr>
      <w:r>
        <w:rPr>
          <w:color w:val="000000" w:themeColor="text1"/>
          <w:sz w:val="24"/>
        </w:rPr>
        <w:t>Voor het bouwproject in Friedrichsdorf produceerde en leverde de firma Richard Brink in totaal 26 meter van zijn gevelgoten, grotendeels in klantspecifieke afmetingen. Op de gebouwgevel en in een hoek werden varianten met een inlaatbreedte van 200 mm en hoogtes tot 300 mm gebruikt. Voor de dagkanten produceerde de fabrikant 320 mm brede en 300 mm hoge uitvoeringen in een speciale vorm met oversteken waarbij de oversteekhoogte 80 mm is en de oversteekbreedte 120 mm. Als afdekkingen dienen drainageroosters van roestvrij staal met smalle sleufperforatie en roestvrijstalen maasroosters voor de entrees. Deze zijn deels ook nog van speciale openingen voorzien om de oppervlakken voor de deuren naadloos af te dekken.</w:t>
      </w:r>
    </w:p>
    <w:p w14:paraId="45F3233D" w14:textId="77777777" w:rsidR="00FC3B45" w:rsidRDefault="00FC3B45" w:rsidP="009111C2">
      <w:pPr>
        <w:spacing w:line="360" w:lineRule="auto"/>
        <w:rPr>
          <w:rFonts w:cs="Arial"/>
          <w:b/>
          <w:color w:val="000000" w:themeColor="text1"/>
          <w:sz w:val="24"/>
          <w:szCs w:val="24"/>
        </w:rPr>
      </w:pPr>
      <w:r>
        <w:rPr>
          <w:b/>
          <w:color w:val="000000" w:themeColor="text1"/>
          <w:sz w:val="24"/>
        </w:rPr>
        <w:t>Eenvoudige montage, perfect resultaat</w:t>
      </w:r>
    </w:p>
    <w:p w14:paraId="5CE87202" w14:textId="4B1918CC" w:rsidR="000F719C" w:rsidRPr="00FC3B45" w:rsidRDefault="00FC3B45" w:rsidP="009111C2">
      <w:pPr>
        <w:spacing w:line="360" w:lineRule="auto"/>
        <w:rPr>
          <w:rFonts w:cs="Arial"/>
          <w:bCs/>
          <w:color w:val="000000" w:themeColor="text1"/>
          <w:sz w:val="24"/>
          <w:szCs w:val="24"/>
        </w:rPr>
      </w:pPr>
      <w:r>
        <w:rPr>
          <w:color w:val="000000" w:themeColor="text1"/>
          <w:sz w:val="24"/>
        </w:rPr>
        <w:t xml:space="preserve">Na de levering konden de goten snel en eenvoudig op eenkorrelige mortel worden uitgelijnd en ingebouwd – vooral ook door de productie </w:t>
      </w:r>
      <w:r>
        <w:rPr>
          <w:color w:val="000000" w:themeColor="text1"/>
          <w:sz w:val="24"/>
        </w:rPr>
        <w:lastRenderedPageBreak/>
        <w:t>op maat. “Door de werkzaamheden van tevoren uitvoerig te plannen in combinatie met de hoge productiekwaliteit en maatnauwkeurigheid van de goten en roosters, verliep de montage zonder problemen. Het resultaat overtuigt en dat komt allemaal door een goede samenwerking”, vat Florian Kahleis samen.</w:t>
      </w:r>
      <w:r>
        <w:rPr>
          <w:color w:val="000000" w:themeColor="text1"/>
          <w:sz w:val="24"/>
        </w:rPr>
        <w:br/>
      </w:r>
    </w:p>
    <w:p w14:paraId="51D0C6C9" w14:textId="0159879F" w:rsidR="001A053B" w:rsidRPr="00E316FB" w:rsidRDefault="006B15AF" w:rsidP="0049019C">
      <w:pPr>
        <w:spacing w:line="360" w:lineRule="auto"/>
        <w:rPr>
          <w:rFonts w:cs="Arial"/>
          <w:bCs/>
          <w:color w:val="000000" w:themeColor="text1"/>
          <w:sz w:val="24"/>
          <w:szCs w:val="24"/>
        </w:rPr>
      </w:pPr>
      <w:r>
        <w:rPr>
          <w:b/>
          <w:sz w:val="24"/>
        </w:rPr>
        <w:t>(ca. 3.930 tekens)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67947409" w14:textId="77777777" w:rsidR="00A06703" w:rsidRDefault="00A06703" w:rsidP="00A06703">
      <w:pPr>
        <w:spacing w:after="0" w:line="240" w:lineRule="auto"/>
        <w:rPr>
          <w:rFonts w:cs="Arial"/>
          <w:sz w:val="18"/>
        </w:rPr>
      </w:pPr>
      <w:r>
        <w:rPr>
          <w:sz w:val="18"/>
        </w:rPr>
        <w:t xml:space="preserve">De firma Richard Brink is een middelgroot familiebedrijf uit Oost-Westfalen, dat nu door de tweede generatie wordt geleid. In zijn meer dan 45-jarige bestaan is het bedrijf uitgegroeid tot expert voor de metaalwarenfabricage op de markt. Alle processen worden intern afgehandeld en staan onder eigen verantwoordelijkheid, van productontwikkeling, constructie en productie tot advies en verkoop. </w:t>
      </w:r>
    </w:p>
    <w:p w14:paraId="4534596E" w14:textId="77777777" w:rsidR="00A06703" w:rsidRDefault="00A06703" w:rsidP="00A06703">
      <w:pPr>
        <w:spacing w:after="0" w:line="240" w:lineRule="auto"/>
        <w:rPr>
          <w:rFonts w:cs="Arial"/>
          <w:sz w:val="18"/>
        </w:rPr>
      </w:pPr>
    </w:p>
    <w:p w14:paraId="0457BAD7" w14:textId="77777777" w:rsidR="00A06703" w:rsidRPr="004E7920" w:rsidRDefault="00A06703" w:rsidP="00A06703">
      <w:pPr>
        <w:spacing w:after="0" w:line="240" w:lineRule="auto"/>
        <w:rPr>
          <w:rFonts w:cs="Arial"/>
          <w:sz w:val="18"/>
        </w:rPr>
      </w:pPr>
      <w:r>
        <w:rPr>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w:t>
      </w:r>
      <w:r>
        <w:t xml:space="preserve">Meer informatie op </w:t>
      </w:r>
      <w:hyperlink r:id="rId8" w:history="1">
        <w:r>
          <w:rPr>
            <w:rStyle w:val="Hyperlink"/>
            <w:b/>
            <w:color w:val="D22624"/>
            <w:sz w:val="18"/>
          </w:rPr>
          <w:t>www.richard-brink.de</w:t>
        </w:r>
      </w:hyperlink>
      <w:r>
        <w:t>.</w:t>
      </w:r>
    </w:p>
    <w:p w14:paraId="34A77078" w14:textId="77777777" w:rsidR="00A06703" w:rsidRPr="004E7920" w:rsidRDefault="00A06703" w:rsidP="00A06703">
      <w:pPr>
        <w:spacing w:after="0" w:line="240" w:lineRule="auto"/>
        <w:rPr>
          <w:rFonts w:cs="Arial"/>
          <w:sz w:val="18"/>
        </w:rPr>
      </w:pPr>
    </w:p>
    <w:p w14:paraId="44D34A9A" w14:textId="4A6BD097" w:rsidR="004F00FE" w:rsidRPr="00C11B75" w:rsidRDefault="00A06703" w:rsidP="00A06703">
      <w:pPr>
        <w:spacing w:line="240" w:lineRule="auto"/>
        <w:rPr>
          <w:sz w:val="18"/>
        </w:rPr>
      </w:pPr>
      <w:r>
        <w:rPr>
          <w:sz w:val="18"/>
        </w:rPr>
        <w:t>Het zusterbedrijf Brink Systembau GmbH is vooral gespecialiseerd in tentoonstellingsbouw. Het verkoopt onder andere modulaire beursbouwsyste</w:t>
      </w:r>
      <w:r w:rsidR="00896461">
        <w:rPr>
          <w:sz w:val="18"/>
        </w:rPr>
        <w:t>men</w:t>
      </w:r>
      <w:r>
        <w:rPr>
          <w:sz w:val="18"/>
        </w:rPr>
        <w:t xml:space="preserve"> die door Richard Brink GmbH &amp; Co. KG worden geproduceerd. Daar komen nog andere producten bij, zoals led-lichtwanden met volledige achtergrondverlichting of pakketboxen als veilige plek om particuliere en commerciële goederenzendingen in te bewaren.</w:t>
      </w:r>
    </w:p>
    <w:sectPr w:rsidR="004F00FE" w:rsidRPr="00C11B75"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B266" w14:textId="77777777" w:rsidR="00EE39C5" w:rsidRDefault="00EE39C5" w:rsidP="002D5283">
      <w:pPr>
        <w:spacing w:after="0" w:line="240" w:lineRule="auto"/>
      </w:pPr>
      <w:r>
        <w:separator/>
      </w:r>
    </w:p>
  </w:endnote>
  <w:endnote w:type="continuationSeparator" w:id="0">
    <w:p w14:paraId="7ADA2F3A" w14:textId="77777777" w:rsidR="00EE39C5" w:rsidRDefault="00EE39C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EE39C5">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896461" w:rsidRDefault="00823134" w:rsidP="00823134">
                <w:pPr>
                  <w:spacing w:after="0" w:line="240" w:lineRule="auto"/>
                  <w:rPr>
                    <w:color w:val="808080"/>
                    <w:sz w:val="14"/>
                    <w:lang w:val="de-DE"/>
                  </w:rPr>
                </w:pPr>
                <w:r w:rsidRPr="00896461">
                  <w:rPr>
                    <w:color w:val="808080"/>
                    <w:sz w:val="14"/>
                    <w:lang w:val="de-DE"/>
                  </w:rPr>
                  <w:t>Görlitzer Straße 1</w:t>
                </w:r>
              </w:p>
              <w:p w14:paraId="2D73FE81" w14:textId="77777777" w:rsidR="00823134" w:rsidRPr="00896461" w:rsidRDefault="00823134" w:rsidP="00823134">
                <w:pPr>
                  <w:spacing w:after="0" w:line="240" w:lineRule="auto"/>
                  <w:rPr>
                    <w:color w:val="808080"/>
                    <w:sz w:val="14"/>
                    <w:lang w:val="de-DE"/>
                  </w:rPr>
                </w:pPr>
                <w:r w:rsidRPr="00896461">
                  <w:rPr>
                    <w:color w:val="808080"/>
                    <w:sz w:val="14"/>
                    <w:lang w:val="de-DE"/>
                  </w:rPr>
                  <w:t>33758 Schloß Holte-Stukenbrock</w:t>
                </w:r>
              </w:p>
              <w:p w14:paraId="55F753A8" w14:textId="77777777" w:rsidR="00823134" w:rsidRPr="00896461" w:rsidRDefault="00823134" w:rsidP="00823134">
                <w:pPr>
                  <w:spacing w:after="0" w:line="240" w:lineRule="auto"/>
                  <w:rPr>
                    <w:color w:val="808080"/>
                    <w:sz w:val="14"/>
                    <w:lang w:val="de-DE"/>
                  </w:rPr>
                </w:pPr>
                <w:r w:rsidRPr="00896461">
                  <w:rPr>
                    <w:color w:val="808080"/>
                    <w:sz w:val="14"/>
                    <w:lang w:val="de-DE"/>
                  </w:rPr>
                  <w:t>Telefoon:</w:t>
                </w:r>
                <w:r w:rsidRPr="00896461">
                  <w:rPr>
                    <w:color w:val="808080"/>
                    <w:sz w:val="14"/>
                    <w:lang w:val="de-DE"/>
                  </w:rPr>
                  <w:tab/>
                  <w:t>+49 (0) 5207 9504-0</w:t>
                </w:r>
              </w:p>
              <w:p w14:paraId="0C514819" w14:textId="77777777" w:rsidR="00823134" w:rsidRPr="00896461" w:rsidRDefault="00823134" w:rsidP="00823134">
                <w:pPr>
                  <w:spacing w:after="0" w:line="240" w:lineRule="auto"/>
                  <w:rPr>
                    <w:color w:val="808080"/>
                    <w:sz w:val="14"/>
                    <w:lang w:val="de-DE"/>
                  </w:rPr>
                </w:pPr>
                <w:r w:rsidRPr="00896461">
                  <w:rPr>
                    <w:color w:val="808080"/>
                    <w:sz w:val="14"/>
                    <w:lang w:val="de-DE"/>
                  </w:rPr>
                  <w:t>Telefax:</w:t>
                </w:r>
                <w:r w:rsidRPr="00896461">
                  <w:rPr>
                    <w:color w:val="808080"/>
                    <w:sz w:val="14"/>
                    <w:lang w:val="de-DE"/>
                  </w:rPr>
                  <w:tab/>
                  <w:t>+49 (0) 5207 9504-20</w:t>
                </w:r>
              </w:p>
              <w:p w14:paraId="2547A86C" w14:textId="77777777" w:rsidR="00823134" w:rsidRPr="00896461" w:rsidRDefault="00823134" w:rsidP="00823134">
                <w:pPr>
                  <w:spacing w:after="0" w:line="240" w:lineRule="auto"/>
                  <w:rPr>
                    <w:color w:val="808080"/>
                    <w:sz w:val="14"/>
                    <w:lang w:val="de-DE"/>
                  </w:rPr>
                </w:pPr>
                <w:r w:rsidRPr="00896461">
                  <w:rPr>
                    <w:color w:val="808080"/>
                    <w:sz w:val="14"/>
                    <w:lang w:val="de-DE"/>
                  </w:rPr>
                  <w:t>http://www.richard-brink.de</w:t>
                </w:r>
              </w:p>
              <w:p w14:paraId="4914F9B2" w14:textId="77777777" w:rsidR="00823134" w:rsidRPr="00896461" w:rsidRDefault="00823134" w:rsidP="00823134">
                <w:pPr>
                  <w:spacing w:after="0" w:line="240" w:lineRule="auto"/>
                  <w:rPr>
                    <w:color w:val="808080"/>
                    <w:sz w:val="14"/>
                    <w:lang w:val="de-DE"/>
                  </w:rPr>
                </w:pPr>
                <w:r w:rsidRPr="00896461">
                  <w:rPr>
                    <w:color w:val="808080"/>
                    <w:sz w:val="14"/>
                    <w:lang w:val="de-DE"/>
                  </w:rPr>
                  <w:t>E-mail: stefan.brink@richard-brink.de</w:t>
                </w:r>
              </w:p>
              <w:p w14:paraId="44BBFFED" w14:textId="77777777" w:rsidR="00823134" w:rsidRPr="00896461" w:rsidRDefault="00823134" w:rsidP="00823134">
                <w:pPr>
                  <w:spacing w:after="0" w:line="240" w:lineRule="auto"/>
                  <w:rPr>
                    <w:color w:val="808080"/>
                    <w:sz w:val="14"/>
                    <w:lang w:val="de-DE"/>
                  </w:rPr>
                </w:pPr>
              </w:p>
              <w:p w14:paraId="7B55EDE7" w14:textId="77777777" w:rsidR="00823134" w:rsidRPr="00C93AA0" w:rsidRDefault="00823134" w:rsidP="00823134">
                <w:pPr>
                  <w:spacing w:after="0" w:line="240" w:lineRule="auto"/>
                  <w:rPr>
                    <w:b/>
                    <w:color w:val="808080"/>
                    <w:sz w:val="14"/>
                  </w:rPr>
                </w:pPr>
                <w:r>
                  <w:rPr>
                    <w:b/>
                    <w:color w:val="808080"/>
                    <w:sz w:val="14"/>
                  </w:rPr>
                  <w:t>Contactpersoon redactie:</w:t>
                </w:r>
              </w:p>
              <w:p w14:paraId="2A94A9B6" w14:textId="3B45B61C" w:rsidR="00823134" w:rsidRDefault="00823134" w:rsidP="00823134">
                <w:pPr>
                  <w:pStyle w:val="Textkrper"/>
                  <w:rPr>
                    <w:rFonts w:ascii="Arial" w:hAnsi="Arial"/>
                    <w:color w:val="808080"/>
                    <w:sz w:val="14"/>
                  </w:rPr>
                </w:pPr>
                <w:r>
                  <w:rPr>
                    <w:rFonts w:ascii="Arial" w:hAnsi="Arial"/>
                    <w:color w:val="808080"/>
                    <w:sz w:val="14"/>
                  </w:rPr>
                  <w:t>Daniel Spitzer</w:t>
                </w:r>
              </w:p>
              <w:p w14:paraId="7BE8EFE0" w14:textId="77777777" w:rsidR="00721E67" w:rsidRDefault="00721E67" w:rsidP="00823134">
                <w:pPr>
                  <w:pStyle w:val="Textkrper"/>
                  <w:rPr>
                    <w:rFonts w:ascii="Arial" w:hAnsi="Arial"/>
                    <w:color w:val="808080"/>
                    <w:sz w:val="14"/>
                  </w:rPr>
                </w:pPr>
                <w:r w:rsidRPr="00721E67">
                  <w:rPr>
                    <w:rFonts w:ascii="Arial" w:hAnsi="Arial"/>
                    <w:color w:val="808080"/>
                    <w:sz w:val="14"/>
                  </w:rPr>
                  <w:t>Plaatsvervangend marketingmanager</w:t>
                </w:r>
              </w:p>
              <w:p w14:paraId="2FAF2CC9" w14:textId="22F714E2" w:rsidR="00823134" w:rsidRPr="00DB1420" w:rsidRDefault="00823134" w:rsidP="00823134">
                <w:pPr>
                  <w:pStyle w:val="Textkrper"/>
                  <w:rPr>
                    <w:rFonts w:ascii="Arial" w:hAnsi="Arial"/>
                    <w:color w:val="808080"/>
                    <w:sz w:val="14"/>
                  </w:rPr>
                </w:pPr>
                <w:r>
                  <w:rPr>
                    <w:rFonts w:ascii="Arial" w:hAnsi="Arial"/>
                    <w:color w:val="808080"/>
                    <w:sz w:val="14"/>
                  </w:rPr>
                  <w:t>daniel.spitzer@richard-brink.de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3E1A" w14:textId="77777777" w:rsidR="00EE39C5" w:rsidRDefault="00EE39C5" w:rsidP="002D5283">
      <w:pPr>
        <w:spacing w:after="0" w:line="240" w:lineRule="auto"/>
      </w:pPr>
      <w:r>
        <w:separator/>
      </w:r>
    </w:p>
  </w:footnote>
  <w:footnote w:type="continuationSeparator" w:id="0">
    <w:p w14:paraId="5C4B4030" w14:textId="77777777" w:rsidR="00EE39C5" w:rsidRDefault="00EE39C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3DB" w14:textId="77777777" w:rsidR="00882780" w:rsidRDefault="00EE39C5" w:rsidP="00882780">
    <w:pPr>
      <w:pStyle w:val="Kopfzeile"/>
      <w:rPr>
        <w:rFonts w:ascii="Verdana" w:hAnsi="Verdana"/>
        <w:color w:val="808080"/>
        <w:sz w:val="52"/>
        <w:szCs w:val="52"/>
      </w:rPr>
    </w:pPr>
    <w:r>
      <w:rPr>
        <w:rFonts w:ascii="Verdana" w:hAnsi="Verdana"/>
        <w:color w:val="808080"/>
        <w:sz w:val="52"/>
      </w:rPr>
      <w:pict w14:anchorId="6160BD37">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60288;mso-wrap-style:none;mso-wrap-edited:f;mso-width-percent:0;mso-height-percent:0;mso-width-percent:0;mso-height-percent:0;mso-width-relative:margin;mso-height-relative:margin;v-text-anchor:top" stroked="f">
          <v:textbox style="mso-next-textbox:#_x0000_s1026;mso-fit-shape-to-text:t">
            <w:txbxContent>
              <w:p w14:paraId="4CEEB9DB" w14:textId="77777777" w:rsidR="00882780" w:rsidRDefault="00882780" w:rsidP="00882780">
                <w:r>
                  <w:rPr>
                    <w:noProof/>
                  </w:rPr>
                  <w:drawing>
                    <wp:inline distT="0" distB="0" distL="0" distR="0" wp14:anchorId="7D5CDA66" wp14:editId="6E338512">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C8BFD31" w14:textId="77777777" w:rsidR="00882780" w:rsidRPr="007D13EF" w:rsidRDefault="00882780" w:rsidP="00882780">
    <w:pPr>
      <w:pStyle w:val="Kopfzeile"/>
      <w:rPr>
        <w:rFonts w:ascii="Verdana" w:hAnsi="Verdana"/>
        <w:color w:val="808080"/>
        <w:sz w:val="52"/>
        <w:szCs w:val="52"/>
      </w:rPr>
    </w:pPr>
    <w:r>
      <w:rPr>
        <w:rFonts w:ascii="Verdana" w:hAnsi="Verdana"/>
        <w:color w:val="808080"/>
        <w:sz w:val="52"/>
      </w:rPr>
      <w:t>Persbericht</w:t>
    </w:r>
  </w:p>
  <w:p w14:paraId="717CF21A" w14:textId="77777777" w:rsidR="00882780" w:rsidRPr="000B1420" w:rsidRDefault="00882780" w:rsidP="00882780">
    <w:pPr>
      <w:pStyle w:val="Kopfzeile"/>
    </w:pPr>
  </w:p>
  <w:p w14:paraId="188EEB69" w14:textId="66D322E6" w:rsidR="00EE7ED8" w:rsidRPr="00882780" w:rsidRDefault="00EE7ED8" w:rsidP="00882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404B"/>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1742"/>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6F1E"/>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1C4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371"/>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494B"/>
    <w:rsid w:val="00275667"/>
    <w:rsid w:val="00276557"/>
    <w:rsid w:val="002767AB"/>
    <w:rsid w:val="0027693D"/>
    <w:rsid w:val="002775A1"/>
    <w:rsid w:val="002776E6"/>
    <w:rsid w:val="00280267"/>
    <w:rsid w:val="00281603"/>
    <w:rsid w:val="00281753"/>
    <w:rsid w:val="00281E96"/>
    <w:rsid w:val="002830E4"/>
    <w:rsid w:val="00283FE7"/>
    <w:rsid w:val="00284D6D"/>
    <w:rsid w:val="00285373"/>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56F9"/>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5CA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58D3"/>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349"/>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599F"/>
    <w:rsid w:val="00466746"/>
    <w:rsid w:val="00466B73"/>
    <w:rsid w:val="00471AD1"/>
    <w:rsid w:val="00472058"/>
    <w:rsid w:val="004754BE"/>
    <w:rsid w:val="00481BA7"/>
    <w:rsid w:val="00483901"/>
    <w:rsid w:val="0048397F"/>
    <w:rsid w:val="00486FC3"/>
    <w:rsid w:val="004874A8"/>
    <w:rsid w:val="0049019C"/>
    <w:rsid w:val="00492180"/>
    <w:rsid w:val="00492754"/>
    <w:rsid w:val="004962B5"/>
    <w:rsid w:val="00496FB5"/>
    <w:rsid w:val="004A0F75"/>
    <w:rsid w:val="004A13F7"/>
    <w:rsid w:val="004A1430"/>
    <w:rsid w:val="004A188F"/>
    <w:rsid w:val="004A253E"/>
    <w:rsid w:val="004A32CD"/>
    <w:rsid w:val="004A339B"/>
    <w:rsid w:val="004A343D"/>
    <w:rsid w:val="004A4224"/>
    <w:rsid w:val="004A7709"/>
    <w:rsid w:val="004B0527"/>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4D1"/>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1A4C"/>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1E67"/>
    <w:rsid w:val="0072212D"/>
    <w:rsid w:val="007233F5"/>
    <w:rsid w:val="0072372C"/>
    <w:rsid w:val="00723CBA"/>
    <w:rsid w:val="00723FFA"/>
    <w:rsid w:val="00724A32"/>
    <w:rsid w:val="00724EA6"/>
    <w:rsid w:val="00725EA4"/>
    <w:rsid w:val="007269CE"/>
    <w:rsid w:val="007275E2"/>
    <w:rsid w:val="0073024F"/>
    <w:rsid w:val="007305B4"/>
    <w:rsid w:val="00730829"/>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780"/>
    <w:rsid w:val="00885FE1"/>
    <w:rsid w:val="0088742B"/>
    <w:rsid w:val="00890F73"/>
    <w:rsid w:val="0089108B"/>
    <w:rsid w:val="0089138C"/>
    <w:rsid w:val="00892D06"/>
    <w:rsid w:val="00893741"/>
    <w:rsid w:val="00895547"/>
    <w:rsid w:val="008960EA"/>
    <w:rsid w:val="00896461"/>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6C35"/>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324"/>
    <w:rsid w:val="00901971"/>
    <w:rsid w:val="00902DF8"/>
    <w:rsid w:val="00904059"/>
    <w:rsid w:val="0090463A"/>
    <w:rsid w:val="00904D98"/>
    <w:rsid w:val="0090616A"/>
    <w:rsid w:val="00907E2E"/>
    <w:rsid w:val="00907E7F"/>
    <w:rsid w:val="00910227"/>
    <w:rsid w:val="00911038"/>
    <w:rsid w:val="009111C2"/>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4C6"/>
    <w:rsid w:val="009A5D0D"/>
    <w:rsid w:val="009B0919"/>
    <w:rsid w:val="009B0B34"/>
    <w:rsid w:val="009B0C8A"/>
    <w:rsid w:val="009B0D5E"/>
    <w:rsid w:val="009B17EA"/>
    <w:rsid w:val="009B1E51"/>
    <w:rsid w:val="009B2A3C"/>
    <w:rsid w:val="009B31AB"/>
    <w:rsid w:val="009B493A"/>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06703"/>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3D05"/>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25F2"/>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1B75"/>
    <w:rsid w:val="00C12677"/>
    <w:rsid w:val="00C1359D"/>
    <w:rsid w:val="00C1431E"/>
    <w:rsid w:val="00C14A6B"/>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3566"/>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77939"/>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6810"/>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58B7"/>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39C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633B7"/>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203"/>
    <w:rsid w:val="00FA779F"/>
    <w:rsid w:val="00FA77C7"/>
    <w:rsid w:val="00FB05F0"/>
    <w:rsid w:val="00FB1A5D"/>
    <w:rsid w:val="00FB21EF"/>
    <w:rsid w:val="00FB2679"/>
    <w:rsid w:val="00FB485B"/>
    <w:rsid w:val="00FB58D5"/>
    <w:rsid w:val="00FB7761"/>
    <w:rsid w:val="00FB78F0"/>
    <w:rsid w:val="00FC137E"/>
    <w:rsid w:val="00FC1D13"/>
    <w:rsid w:val="00FC34BE"/>
    <w:rsid w:val="00FC3B45"/>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903"/>
    <w:rsid w:val="00FE1F42"/>
    <w:rsid w:val="00FE2F52"/>
    <w:rsid w:val="00FE3911"/>
    <w:rsid w:val="00FE684F"/>
    <w:rsid w:val="00FE6C04"/>
    <w:rsid w:val="00FE7B2D"/>
    <w:rsid w:val="00FF02BF"/>
    <w:rsid w:val="00FF2E5D"/>
    <w:rsid w:val="00FF3611"/>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544</cp:revision>
  <cp:lastPrinted>2020-01-09T12:09:00Z</cp:lastPrinted>
  <dcterms:created xsi:type="dcterms:W3CDTF">2017-07-10T11:03:00Z</dcterms:created>
  <dcterms:modified xsi:type="dcterms:W3CDTF">2024-05-23T05:45:00Z</dcterms:modified>
</cp:coreProperties>
</file>