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F359" w14:textId="77777777" w:rsidR="00085833" w:rsidRPr="002F7BE3" w:rsidRDefault="00606F9F" w:rsidP="000F6C3F">
      <w:pPr>
        <w:rPr>
          <w:rFonts w:cs="Arial"/>
          <w:b/>
          <w:color w:val="000000" w:themeColor="text1"/>
          <w:sz w:val="28"/>
          <w:szCs w:val="28"/>
        </w:rPr>
      </w:pPr>
      <w:r w:rsidRPr="002F7BE3">
        <w:rPr>
          <w:rFonts w:eastAsia="Arial" w:cs="Arial"/>
          <w:b/>
          <w:bCs/>
          <w:color w:val="000000"/>
          <w:sz w:val="28"/>
          <w:szCs w:val="28"/>
          <w:lang w:val="fr-FR"/>
        </w:rPr>
        <w:t>Nouvelle beauté pour ancienne zone portuaire</w:t>
      </w:r>
    </w:p>
    <w:p w14:paraId="0FA08928" w14:textId="630BD909" w:rsidR="000F6C3F" w:rsidRPr="002F7BE3" w:rsidRDefault="00606F9F" w:rsidP="000F6C3F">
      <w:pPr>
        <w:rPr>
          <w:rFonts w:cs="Arial"/>
          <w:b/>
          <w:color w:val="000000" w:themeColor="text1"/>
          <w:sz w:val="28"/>
          <w:szCs w:val="28"/>
        </w:rPr>
      </w:pPr>
      <w:r w:rsidRPr="002F7BE3">
        <w:rPr>
          <w:rFonts w:eastAsia="Arial" w:cs="Arial"/>
          <w:b/>
          <w:bCs/>
          <w:sz w:val="28"/>
          <w:szCs w:val="28"/>
          <w:lang w:val="fr-FR"/>
        </w:rPr>
        <w:t xml:space="preserve">La société Richard Brink a fourni des caniveaux en béton et des grilles en fonte pour de nouveaux logements </w:t>
      </w:r>
      <w:r w:rsidR="00C5064D" w:rsidRPr="002F7BE3">
        <w:rPr>
          <w:rFonts w:eastAsia="Arial" w:cs="Arial"/>
          <w:b/>
          <w:bCs/>
          <w:sz w:val="28"/>
          <w:szCs w:val="28"/>
          <w:lang w:val="fr-FR"/>
        </w:rPr>
        <w:t>construit</w:t>
      </w:r>
      <w:r w:rsidRPr="002F7BE3">
        <w:rPr>
          <w:rFonts w:eastAsia="Arial" w:cs="Arial"/>
          <w:b/>
          <w:bCs/>
          <w:sz w:val="28"/>
          <w:szCs w:val="28"/>
          <w:lang w:val="fr-FR"/>
        </w:rPr>
        <w:t>s dans le port sud de Copenhague</w:t>
      </w:r>
      <w:r w:rsidRPr="002F7BE3">
        <w:rPr>
          <w:rFonts w:eastAsia="Arial" w:cs="Arial"/>
          <w:b/>
          <w:bCs/>
          <w:sz w:val="28"/>
          <w:szCs w:val="28"/>
          <w:lang w:val="fr-FR"/>
        </w:rPr>
        <w:br/>
      </w:r>
    </w:p>
    <w:p w14:paraId="1CBA859F" w14:textId="42E683B1" w:rsidR="008C6984" w:rsidRPr="00D37973" w:rsidRDefault="00606F9F" w:rsidP="008C6984">
      <w:pPr>
        <w:spacing w:line="360" w:lineRule="auto"/>
        <w:ind w:right="-285"/>
        <w:rPr>
          <w:rFonts w:cs="Arial"/>
          <w:b/>
          <w:color w:val="000000" w:themeColor="text1"/>
          <w:sz w:val="24"/>
          <w:szCs w:val="24"/>
          <w:lang w:val="fr-FR"/>
        </w:rPr>
      </w:pPr>
      <w:r w:rsidRPr="002F7BE3">
        <w:rPr>
          <w:rFonts w:eastAsia="Arial" w:cs="Arial"/>
          <w:b/>
          <w:bCs/>
          <w:sz w:val="24"/>
          <w:szCs w:val="24"/>
          <w:lang w:val="fr-FR"/>
        </w:rPr>
        <w:t>Copenhague, le</w:t>
      </w:r>
      <w:r w:rsidR="00D37973">
        <w:rPr>
          <w:rFonts w:eastAsia="Arial" w:cs="Arial"/>
          <w:b/>
          <w:bCs/>
          <w:sz w:val="24"/>
          <w:szCs w:val="24"/>
          <w:lang w:val="fr-FR"/>
        </w:rPr>
        <w:t xml:space="preserve"> 13.09</w:t>
      </w:r>
      <w:r w:rsidRPr="002F7BE3">
        <w:rPr>
          <w:rFonts w:eastAsia="Arial" w:cs="Arial"/>
          <w:b/>
          <w:bCs/>
          <w:sz w:val="24"/>
          <w:szCs w:val="24"/>
          <w:lang w:val="fr-FR"/>
        </w:rPr>
        <w:t xml:space="preserve">.2023. </w:t>
      </w:r>
      <w:r w:rsidRPr="002F7BE3">
        <w:rPr>
          <w:rFonts w:eastAsia="Arial" w:cs="Arial"/>
          <w:b/>
          <w:bCs/>
          <w:color w:val="000000"/>
          <w:sz w:val="24"/>
          <w:szCs w:val="24"/>
          <w:lang w:val="fr-FR"/>
        </w:rPr>
        <w:t>Cela fait des années déjà que le développement urbain s</w:t>
      </w:r>
      <w:r w:rsidR="00C5064D" w:rsidRPr="002F7BE3">
        <w:rPr>
          <w:rFonts w:eastAsia="Arial" w:cs="Arial"/>
          <w:b/>
          <w:bCs/>
          <w:color w:val="000000"/>
          <w:sz w:val="24"/>
          <w:szCs w:val="24"/>
          <w:lang w:val="fr-FR"/>
        </w:rPr>
        <w:t>’</w:t>
      </w:r>
      <w:r w:rsidRPr="002F7BE3">
        <w:rPr>
          <w:rFonts w:eastAsia="Arial" w:cs="Arial"/>
          <w:b/>
          <w:bCs/>
          <w:color w:val="000000"/>
          <w:sz w:val="24"/>
          <w:szCs w:val="24"/>
          <w:lang w:val="fr-FR"/>
        </w:rPr>
        <w:t>intéresse fortement à la densification et à la mise en valeur des friches industrielles, ferroviaires et portuaires. Le port sud de Copenhague vient illustrer parfaitement comment ces approches peuvent effectivement réussir. Ses presqu</w:t>
      </w:r>
      <w:r w:rsidR="00C5064D" w:rsidRPr="002F7BE3">
        <w:rPr>
          <w:rFonts w:eastAsia="Arial" w:cs="Arial"/>
          <w:b/>
          <w:bCs/>
          <w:color w:val="000000"/>
          <w:sz w:val="24"/>
          <w:szCs w:val="24"/>
          <w:lang w:val="fr-FR"/>
        </w:rPr>
        <w:t>’</w:t>
      </w:r>
      <w:r w:rsidRPr="002F7BE3">
        <w:rPr>
          <w:rFonts w:eastAsia="Arial" w:cs="Arial"/>
          <w:b/>
          <w:bCs/>
          <w:color w:val="000000"/>
          <w:sz w:val="24"/>
          <w:szCs w:val="24"/>
          <w:lang w:val="fr-FR"/>
        </w:rPr>
        <w:t>îles abritent dorénavant des quartiers résidentiels modernes. Et ce sont les caniveaux en béton « Fortis », ainsi que des grilles en fonte assorties qui y assurent l</w:t>
      </w:r>
      <w:r w:rsidR="00C5064D" w:rsidRPr="002F7BE3">
        <w:rPr>
          <w:rFonts w:eastAsia="Arial" w:cs="Arial"/>
          <w:b/>
          <w:bCs/>
          <w:color w:val="000000"/>
          <w:sz w:val="24"/>
          <w:szCs w:val="24"/>
          <w:lang w:val="fr-FR"/>
        </w:rPr>
        <w:t>’</w:t>
      </w:r>
      <w:r w:rsidRPr="002F7BE3">
        <w:rPr>
          <w:rFonts w:eastAsia="Arial" w:cs="Arial"/>
          <w:b/>
          <w:bCs/>
          <w:color w:val="000000"/>
          <w:sz w:val="24"/>
          <w:szCs w:val="24"/>
          <w:lang w:val="fr-FR"/>
        </w:rPr>
        <w:t>évacuation des eaux dans les surfaces et le long des façades.</w:t>
      </w:r>
    </w:p>
    <w:p w14:paraId="3AA4E02E" w14:textId="0FE220A5" w:rsidR="008C6984" w:rsidRPr="00D37973" w:rsidRDefault="00606F9F" w:rsidP="008C6984">
      <w:pPr>
        <w:spacing w:line="360" w:lineRule="auto"/>
        <w:ind w:right="-285"/>
        <w:rPr>
          <w:rFonts w:cs="Arial"/>
          <w:b/>
          <w:sz w:val="24"/>
          <w:szCs w:val="24"/>
          <w:lang w:val="fr-FR"/>
        </w:rPr>
      </w:pPr>
      <w:r w:rsidRPr="002F7BE3">
        <w:rPr>
          <w:rFonts w:eastAsia="Arial" w:cs="Arial"/>
          <w:bCs/>
          <w:color w:val="000000"/>
          <w:sz w:val="24"/>
          <w:szCs w:val="24"/>
          <w:lang w:val="fr-FR"/>
        </w:rPr>
        <w:t xml:space="preserve">Ce qui était autrefois espace purement </w:t>
      </w:r>
      <w:proofErr w:type="gramStart"/>
      <w:r w:rsidRPr="002F7BE3">
        <w:rPr>
          <w:rFonts w:eastAsia="Arial" w:cs="Arial"/>
          <w:bCs/>
          <w:color w:val="000000"/>
          <w:sz w:val="24"/>
          <w:szCs w:val="24"/>
          <w:lang w:val="fr-FR"/>
        </w:rPr>
        <w:t>réservé</w:t>
      </w:r>
      <w:proofErr w:type="gramEnd"/>
      <w:r w:rsidRPr="002F7BE3">
        <w:rPr>
          <w:rFonts w:eastAsia="Arial" w:cs="Arial"/>
          <w:bCs/>
          <w:color w:val="000000"/>
          <w:sz w:val="24"/>
          <w:szCs w:val="24"/>
          <w:lang w:val="fr-FR"/>
        </w:rPr>
        <w:t xml:space="preserve"> à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industrie et au</w:t>
      </w:r>
      <w:r w:rsidR="00C5064D" w:rsidRPr="002F7BE3">
        <w:rPr>
          <w:rFonts w:eastAsia="Arial" w:cs="Arial"/>
          <w:bCs/>
          <w:color w:val="000000"/>
          <w:sz w:val="24"/>
          <w:szCs w:val="24"/>
          <w:lang w:val="fr-FR"/>
        </w:rPr>
        <w:t>x</w:t>
      </w:r>
      <w:r w:rsidRPr="002F7BE3">
        <w:rPr>
          <w:rFonts w:eastAsia="Arial" w:cs="Arial"/>
          <w:bCs/>
          <w:color w:val="000000"/>
          <w:sz w:val="24"/>
          <w:szCs w:val="24"/>
          <w:lang w:val="fr-FR"/>
        </w:rPr>
        <w:t xml:space="preserve"> transport</w:t>
      </w:r>
      <w:r w:rsidR="00C5064D" w:rsidRPr="002F7BE3">
        <w:rPr>
          <w:rFonts w:eastAsia="Arial" w:cs="Arial"/>
          <w:bCs/>
          <w:color w:val="000000"/>
          <w:sz w:val="24"/>
          <w:szCs w:val="24"/>
          <w:lang w:val="fr-FR"/>
        </w:rPr>
        <w:t>s</w:t>
      </w:r>
      <w:r w:rsidRPr="002F7BE3">
        <w:rPr>
          <w:rFonts w:eastAsia="Arial" w:cs="Arial"/>
          <w:bCs/>
          <w:color w:val="000000"/>
          <w:sz w:val="24"/>
          <w:szCs w:val="24"/>
          <w:lang w:val="fr-FR"/>
        </w:rPr>
        <w:t xml:space="preserve"> en périphérie des villes est aujourd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hui souvent restructuré pour devenir quartier résidentiel convoité, spacieux et vert. Les conséquences ne se limitent pas à la revalorisation de ressources inutilisées : ces nouveaux quartiers sont très prisés par tous les groupes sociologiques, des familles avec jeunes enfants aux personnes âgées. Cette tendance a le potentiel de créer des logements agréables à vivre sur le long terme et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augmenter ainsi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attractivité des villes et des grandes agglomérations.</w:t>
      </w:r>
    </w:p>
    <w:p w14:paraId="6239201F" w14:textId="710B1369" w:rsidR="00C27077" w:rsidRPr="00D37973" w:rsidRDefault="00606F9F" w:rsidP="008C6984">
      <w:pPr>
        <w:pStyle w:val="Listenabsatz"/>
        <w:spacing w:line="360" w:lineRule="auto"/>
        <w:ind w:left="0" w:right="-2"/>
        <w:rPr>
          <w:rFonts w:eastAsia="Calibri" w:cs="Arial"/>
          <w:bCs/>
          <w:color w:val="000000" w:themeColor="text1"/>
          <w:sz w:val="24"/>
          <w:szCs w:val="24"/>
          <w:lang w:val="fr-FR" w:eastAsia="en-US"/>
        </w:rPr>
      </w:pPr>
      <w:r w:rsidRPr="002F7BE3">
        <w:rPr>
          <w:rFonts w:eastAsia="Arial" w:cs="Arial"/>
          <w:bCs/>
          <w:color w:val="000000"/>
          <w:sz w:val="24"/>
          <w:szCs w:val="24"/>
          <w:lang w:val="fr-FR"/>
        </w:rPr>
        <w:t>Les deux presqu</w:t>
      </w:r>
      <w:r w:rsidR="00C5064D" w:rsidRPr="002F7BE3">
        <w:rPr>
          <w:rFonts w:eastAsia="Arial" w:cs="Arial"/>
          <w:bCs/>
          <w:color w:val="000000"/>
          <w:sz w:val="24"/>
          <w:szCs w:val="24"/>
          <w:lang w:val="fr-FR"/>
        </w:rPr>
        <w:t>’</w:t>
      </w:r>
      <w:r w:rsidRPr="002F7BE3">
        <w:rPr>
          <w:rFonts w:eastAsia="Arial" w:cs="Arial"/>
          <w:bCs/>
          <w:color w:val="000000"/>
          <w:sz w:val="24"/>
          <w:szCs w:val="24"/>
          <w:lang w:val="fr-FR"/>
        </w:rPr>
        <w:t>îles artificielles de Teglholmen et Sluseholmen dans le port sud de Copenhague en sont les meilleurs exemples. Elles démontrent, toutes les deux, avec brio que la valeur ajoutée de ce type de développement urbain est difficilement égalable en termes de standing dès que de nouveaux terrains sont mis à disposition directement au bord de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eau. </w:t>
      </w:r>
    </w:p>
    <w:p w14:paraId="4492362E" w14:textId="77777777" w:rsidR="006909CF" w:rsidRPr="00D37973" w:rsidRDefault="006909CF" w:rsidP="00C27077">
      <w:pPr>
        <w:pStyle w:val="Listenabsatz"/>
        <w:spacing w:line="360" w:lineRule="auto"/>
        <w:ind w:left="0"/>
        <w:rPr>
          <w:rFonts w:cs="Arial"/>
          <w:bCs/>
          <w:color w:val="000000" w:themeColor="text1"/>
          <w:sz w:val="24"/>
          <w:szCs w:val="24"/>
          <w:lang w:val="fr-FR"/>
        </w:rPr>
      </w:pPr>
    </w:p>
    <w:p w14:paraId="50402C4A" w14:textId="77777777" w:rsidR="002F7BE3" w:rsidRDefault="002F7BE3">
      <w:pPr>
        <w:spacing w:after="0" w:line="240" w:lineRule="auto"/>
        <w:rPr>
          <w:rFonts w:eastAsia="Arial" w:cs="Arial"/>
          <w:b/>
          <w:bCs/>
          <w:color w:val="000000"/>
          <w:sz w:val="24"/>
          <w:szCs w:val="24"/>
          <w:lang w:val="fr-FR" w:eastAsia="de-DE"/>
        </w:rPr>
      </w:pPr>
      <w:r>
        <w:rPr>
          <w:rFonts w:eastAsia="Arial" w:cs="Arial"/>
          <w:b/>
          <w:bCs/>
          <w:color w:val="000000"/>
          <w:sz w:val="24"/>
          <w:szCs w:val="24"/>
          <w:lang w:val="fr-FR"/>
        </w:rPr>
        <w:br w:type="page"/>
      </w:r>
    </w:p>
    <w:p w14:paraId="38355249" w14:textId="50F48932" w:rsidR="00C27077" w:rsidRPr="002F7BE3" w:rsidRDefault="00606F9F" w:rsidP="00C27077">
      <w:pPr>
        <w:pStyle w:val="Listenabsatz"/>
        <w:spacing w:line="360" w:lineRule="auto"/>
        <w:ind w:left="0"/>
        <w:rPr>
          <w:rFonts w:cs="Arial"/>
          <w:bCs/>
          <w:color w:val="000000" w:themeColor="text1"/>
          <w:sz w:val="24"/>
          <w:szCs w:val="24"/>
        </w:rPr>
      </w:pPr>
      <w:r w:rsidRPr="002F7BE3">
        <w:rPr>
          <w:rFonts w:eastAsia="Arial" w:cs="Arial"/>
          <w:b/>
          <w:bCs/>
          <w:color w:val="000000"/>
          <w:sz w:val="24"/>
          <w:szCs w:val="24"/>
          <w:lang w:val="fr-FR"/>
        </w:rPr>
        <w:lastRenderedPageBreak/>
        <w:t>Évacuation des eaux en béton et en fonte</w:t>
      </w:r>
    </w:p>
    <w:p w14:paraId="70A2909C" w14:textId="77777777" w:rsidR="00C27077" w:rsidRPr="002F7BE3" w:rsidRDefault="00C27077" w:rsidP="003B76A0">
      <w:pPr>
        <w:pStyle w:val="Listenabsatz"/>
        <w:spacing w:line="360" w:lineRule="auto"/>
        <w:ind w:left="0"/>
        <w:rPr>
          <w:rFonts w:cs="Arial"/>
          <w:bCs/>
          <w:color w:val="000000" w:themeColor="text1"/>
          <w:sz w:val="24"/>
          <w:szCs w:val="24"/>
        </w:rPr>
      </w:pPr>
    </w:p>
    <w:p w14:paraId="2792A590" w14:textId="774A89B1" w:rsidR="006909CF" w:rsidRPr="00D37973" w:rsidRDefault="00606F9F" w:rsidP="003B76A0">
      <w:pPr>
        <w:pStyle w:val="Listenabsatz"/>
        <w:spacing w:line="360" w:lineRule="auto"/>
        <w:ind w:left="0"/>
        <w:rPr>
          <w:rFonts w:cs="Arial"/>
          <w:bCs/>
          <w:color w:val="000000" w:themeColor="text1"/>
          <w:sz w:val="24"/>
          <w:szCs w:val="24"/>
          <w:lang w:val="fr-FR"/>
        </w:rPr>
      </w:pPr>
      <w:r w:rsidRPr="002F7BE3">
        <w:rPr>
          <w:rFonts w:eastAsia="Arial" w:cs="Arial"/>
          <w:bCs/>
          <w:color w:val="000000"/>
          <w:sz w:val="24"/>
          <w:szCs w:val="24"/>
          <w:lang w:val="fr-FR"/>
        </w:rPr>
        <w:t xml:space="preserve">Dans le cas du quartier </w:t>
      </w:r>
      <w:r>
        <w:rPr>
          <w:rFonts w:eastAsia="Arial" w:cs="Arial"/>
          <w:bCs/>
          <w:color w:val="000000"/>
          <w:sz w:val="24"/>
          <w:szCs w:val="24"/>
          <w:lang w:val="fr-FR"/>
        </w:rPr>
        <w:t>créé de toutes pièces</w:t>
      </w:r>
      <w:r w:rsidRPr="002F7BE3">
        <w:rPr>
          <w:rFonts w:eastAsia="Arial" w:cs="Arial"/>
          <w:bCs/>
          <w:color w:val="000000"/>
          <w:sz w:val="24"/>
          <w:szCs w:val="24"/>
          <w:lang w:val="fr-FR"/>
        </w:rPr>
        <w:t xml:space="preserve"> sur la presqu</w:t>
      </w:r>
      <w:r w:rsidR="00C5064D" w:rsidRPr="002F7BE3">
        <w:rPr>
          <w:rFonts w:eastAsia="Arial" w:cs="Arial"/>
          <w:bCs/>
          <w:color w:val="000000"/>
          <w:sz w:val="24"/>
          <w:szCs w:val="24"/>
          <w:lang w:val="fr-FR"/>
        </w:rPr>
        <w:t>’</w:t>
      </w:r>
      <w:r w:rsidRPr="002F7BE3">
        <w:rPr>
          <w:rFonts w:eastAsia="Arial" w:cs="Arial"/>
          <w:bCs/>
          <w:color w:val="000000"/>
          <w:sz w:val="24"/>
          <w:szCs w:val="24"/>
          <w:lang w:val="fr-FR"/>
        </w:rPr>
        <w:t>île de Teglholmen, les urbanistes ont clairement choisi la voie de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innovation en </w:t>
      </w:r>
      <w:r>
        <w:rPr>
          <w:rFonts w:eastAsia="Arial" w:cs="Arial"/>
          <w:bCs/>
          <w:color w:val="000000"/>
          <w:sz w:val="24"/>
          <w:szCs w:val="24"/>
          <w:lang w:val="fr-FR"/>
        </w:rPr>
        <w:t>aménageant</w:t>
      </w:r>
      <w:r w:rsidRPr="002F7BE3">
        <w:rPr>
          <w:rFonts w:eastAsia="Arial" w:cs="Arial"/>
          <w:bCs/>
          <w:color w:val="000000"/>
          <w:sz w:val="24"/>
          <w:szCs w:val="24"/>
          <w:lang w:val="fr-FR"/>
        </w:rPr>
        <w:t xml:space="preserve"> de nouvelles jetées exclusivement destinées à la construction de logements au bord de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eau. Il n</w:t>
      </w:r>
      <w:r w:rsidR="00C5064D" w:rsidRPr="002F7BE3">
        <w:rPr>
          <w:rFonts w:eastAsia="Arial" w:cs="Arial"/>
          <w:bCs/>
          <w:color w:val="000000"/>
          <w:sz w:val="24"/>
          <w:szCs w:val="24"/>
          <w:lang w:val="fr-FR"/>
        </w:rPr>
        <w:t>’</w:t>
      </w:r>
      <w:r w:rsidRPr="002F7BE3">
        <w:rPr>
          <w:rFonts w:eastAsia="Arial" w:cs="Arial"/>
          <w:bCs/>
          <w:color w:val="000000"/>
          <w:sz w:val="24"/>
          <w:szCs w:val="24"/>
          <w:lang w:val="fr-FR"/>
        </w:rPr>
        <w:t>y avait ici pas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autre option puisque la zone précédemment constructible était déjà entièrement utilisée. </w:t>
      </w:r>
      <w:r w:rsidR="002F7BE3">
        <w:rPr>
          <w:rFonts w:eastAsia="Arial" w:cs="Arial"/>
          <w:bCs/>
          <w:color w:val="000000"/>
          <w:sz w:val="24"/>
          <w:szCs w:val="24"/>
          <w:lang w:val="fr-FR"/>
        </w:rPr>
        <w:t>L</w:t>
      </w:r>
      <w:r w:rsidRPr="002F7BE3">
        <w:rPr>
          <w:rFonts w:eastAsia="Arial" w:cs="Arial"/>
          <w:bCs/>
          <w:color w:val="000000"/>
          <w:sz w:val="24"/>
          <w:szCs w:val="24"/>
          <w:lang w:val="fr-FR"/>
        </w:rPr>
        <w:t>e quai sud et le quai est de Teglholmen accueill</w:t>
      </w:r>
      <w:r w:rsidR="002F7BE3">
        <w:rPr>
          <w:rFonts w:eastAsia="Arial" w:cs="Arial"/>
          <w:bCs/>
          <w:color w:val="000000"/>
          <w:sz w:val="24"/>
          <w:szCs w:val="24"/>
          <w:lang w:val="fr-FR"/>
        </w:rPr>
        <w:t>ent ainsi maintenant</w:t>
      </w:r>
      <w:r w:rsidRPr="002F7BE3">
        <w:rPr>
          <w:rFonts w:eastAsia="Arial" w:cs="Arial"/>
          <w:bCs/>
          <w:color w:val="000000"/>
          <w:sz w:val="24"/>
          <w:szCs w:val="24"/>
          <w:lang w:val="fr-FR"/>
        </w:rPr>
        <w:t xml:space="preserve"> de jolis immeubles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habitation construits sur cinq des sept jetées tout spécialement </w:t>
      </w:r>
      <w:r>
        <w:rPr>
          <w:rFonts w:eastAsia="Arial" w:cs="Arial"/>
          <w:bCs/>
          <w:color w:val="000000"/>
          <w:sz w:val="24"/>
          <w:szCs w:val="24"/>
          <w:lang w:val="fr-FR"/>
        </w:rPr>
        <w:t>éri</w:t>
      </w:r>
      <w:r w:rsidRPr="002F7BE3">
        <w:rPr>
          <w:rFonts w:eastAsia="Arial" w:cs="Arial"/>
          <w:bCs/>
          <w:color w:val="000000"/>
          <w:sz w:val="24"/>
          <w:szCs w:val="24"/>
          <w:lang w:val="fr-FR"/>
        </w:rPr>
        <w:t>gées pour ce projet, le tout comptant 45 logements répartis de manière homogène sur neuf adresses par jetée.</w:t>
      </w:r>
    </w:p>
    <w:p w14:paraId="3FE64693" w14:textId="77777777" w:rsidR="006909CF" w:rsidRPr="00D37973" w:rsidRDefault="006909CF" w:rsidP="003B76A0">
      <w:pPr>
        <w:pStyle w:val="Listenabsatz"/>
        <w:spacing w:line="360" w:lineRule="auto"/>
        <w:ind w:left="0"/>
        <w:rPr>
          <w:rFonts w:cs="Arial"/>
          <w:bCs/>
          <w:color w:val="000000" w:themeColor="text1"/>
          <w:sz w:val="24"/>
          <w:szCs w:val="24"/>
          <w:lang w:val="fr-FR"/>
        </w:rPr>
      </w:pPr>
    </w:p>
    <w:p w14:paraId="002E5743" w14:textId="418F654F" w:rsidR="00A14879" w:rsidRPr="00D37973" w:rsidRDefault="002F7BE3" w:rsidP="003B76A0">
      <w:pPr>
        <w:pStyle w:val="Listenabsatz"/>
        <w:spacing w:line="360" w:lineRule="auto"/>
        <w:ind w:left="0"/>
        <w:rPr>
          <w:rFonts w:cs="Arial"/>
          <w:bCs/>
          <w:color w:val="000000" w:themeColor="text1"/>
          <w:sz w:val="24"/>
          <w:szCs w:val="24"/>
          <w:lang w:val="fr-FR"/>
        </w:rPr>
      </w:pPr>
      <w:r>
        <w:rPr>
          <w:rFonts w:eastAsia="Arial" w:cs="Arial"/>
          <w:bCs/>
          <w:color w:val="000000"/>
          <w:sz w:val="24"/>
          <w:szCs w:val="24"/>
          <w:lang w:val="fr-FR"/>
        </w:rPr>
        <w:t>D</w:t>
      </w:r>
      <w:r w:rsidR="00606F9F" w:rsidRPr="002F7BE3">
        <w:rPr>
          <w:rFonts w:eastAsia="Arial" w:cs="Arial"/>
          <w:bCs/>
          <w:color w:val="000000"/>
          <w:sz w:val="24"/>
          <w:szCs w:val="24"/>
          <w:lang w:val="fr-FR"/>
        </w:rPr>
        <w:t xml:space="preserve">es caniveaux en béton « Fortis » de la société Richard Brink ont été </w:t>
      </w:r>
      <w:r w:rsidR="00606F9F">
        <w:rPr>
          <w:rFonts w:eastAsia="Arial" w:cs="Arial"/>
          <w:bCs/>
          <w:color w:val="000000"/>
          <w:sz w:val="24"/>
          <w:szCs w:val="24"/>
          <w:lang w:val="fr-FR"/>
        </w:rPr>
        <w:t>montés</w:t>
      </w:r>
      <w:r>
        <w:rPr>
          <w:rFonts w:eastAsia="Arial" w:cs="Arial"/>
          <w:bCs/>
          <w:color w:val="000000"/>
          <w:sz w:val="24"/>
          <w:szCs w:val="24"/>
          <w:lang w:val="fr-FR"/>
        </w:rPr>
        <w:t xml:space="preserve"> l</w:t>
      </w:r>
      <w:r w:rsidRPr="002F7BE3">
        <w:rPr>
          <w:rFonts w:eastAsia="Arial" w:cs="Arial"/>
          <w:bCs/>
          <w:color w:val="000000"/>
          <w:sz w:val="24"/>
          <w:szCs w:val="24"/>
          <w:lang w:val="fr-FR"/>
        </w:rPr>
        <w:t>e long des quais et des jetées</w:t>
      </w:r>
      <w:r>
        <w:rPr>
          <w:rFonts w:eastAsia="Arial" w:cs="Arial"/>
          <w:bCs/>
          <w:color w:val="000000"/>
          <w:sz w:val="24"/>
          <w:szCs w:val="24"/>
          <w:lang w:val="fr-FR"/>
        </w:rPr>
        <w:t>. L</w:t>
      </w:r>
      <w:r w:rsidR="00606F9F" w:rsidRPr="002F7BE3">
        <w:rPr>
          <w:rFonts w:eastAsia="Arial" w:cs="Arial"/>
          <w:bCs/>
          <w:color w:val="000000"/>
          <w:sz w:val="24"/>
          <w:szCs w:val="24"/>
          <w:lang w:val="fr-FR"/>
        </w:rPr>
        <w:t>eur corps en acier affiche une largeur d</w:t>
      </w:r>
      <w:r w:rsidR="00C5064D" w:rsidRPr="002F7BE3">
        <w:rPr>
          <w:rFonts w:eastAsia="Arial" w:cs="Arial"/>
          <w:bCs/>
          <w:color w:val="000000"/>
          <w:sz w:val="24"/>
          <w:szCs w:val="24"/>
          <w:lang w:val="fr-FR"/>
        </w:rPr>
        <w:t>’</w:t>
      </w:r>
      <w:r w:rsidR="00606F9F" w:rsidRPr="002F7BE3">
        <w:rPr>
          <w:rFonts w:eastAsia="Arial" w:cs="Arial"/>
          <w:bCs/>
          <w:color w:val="000000"/>
          <w:sz w:val="24"/>
          <w:szCs w:val="24"/>
          <w:lang w:val="fr-FR"/>
        </w:rPr>
        <w:t>entrée de diamètre DN100 (155 mm). « Fortis » répond ici aux exigences de la classe de charge D400. La légèreté de ce caniveau en béton est un avantage, d</w:t>
      </w:r>
      <w:r w:rsidR="00C5064D" w:rsidRPr="002F7BE3">
        <w:rPr>
          <w:rFonts w:eastAsia="Arial" w:cs="Arial"/>
          <w:bCs/>
          <w:color w:val="000000"/>
          <w:sz w:val="24"/>
          <w:szCs w:val="24"/>
          <w:lang w:val="fr-FR"/>
        </w:rPr>
        <w:t>’</w:t>
      </w:r>
      <w:r w:rsidR="00606F9F" w:rsidRPr="002F7BE3">
        <w:rPr>
          <w:rFonts w:eastAsia="Arial" w:cs="Arial"/>
          <w:bCs/>
          <w:color w:val="000000"/>
          <w:sz w:val="24"/>
          <w:szCs w:val="24"/>
          <w:lang w:val="fr-FR"/>
        </w:rPr>
        <w:t>une part, pour le transport et, d</w:t>
      </w:r>
      <w:r w:rsidR="00C5064D" w:rsidRPr="002F7BE3">
        <w:rPr>
          <w:rFonts w:eastAsia="Arial" w:cs="Arial"/>
          <w:bCs/>
          <w:color w:val="000000"/>
          <w:sz w:val="24"/>
          <w:szCs w:val="24"/>
          <w:lang w:val="fr-FR"/>
        </w:rPr>
        <w:t>’</w:t>
      </w:r>
      <w:r w:rsidR="00606F9F" w:rsidRPr="002F7BE3">
        <w:rPr>
          <w:rFonts w:eastAsia="Arial" w:cs="Arial"/>
          <w:bCs/>
          <w:color w:val="000000"/>
          <w:sz w:val="24"/>
          <w:szCs w:val="24"/>
          <w:lang w:val="fr-FR"/>
        </w:rPr>
        <w:t>autre part, pour l</w:t>
      </w:r>
      <w:r w:rsidR="00C5064D" w:rsidRPr="002F7BE3">
        <w:rPr>
          <w:rFonts w:eastAsia="Arial" w:cs="Arial"/>
          <w:bCs/>
          <w:color w:val="000000"/>
          <w:sz w:val="24"/>
          <w:szCs w:val="24"/>
          <w:lang w:val="fr-FR"/>
        </w:rPr>
        <w:t>’</w:t>
      </w:r>
      <w:r w:rsidR="00606F9F" w:rsidRPr="002F7BE3">
        <w:rPr>
          <w:rFonts w:eastAsia="Arial" w:cs="Arial"/>
          <w:bCs/>
          <w:color w:val="000000"/>
          <w:sz w:val="24"/>
          <w:szCs w:val="24"/>
          <w:lang w:val="fr-FR"/>
        </w:rPr>
        <w:t>installation qui peut être assurée par une seule personne sans dispositif supplémentaire ni outil de levage. Les caissons extérieurs empêchent le caniveau de finir en suspension, et ils garantissent une liaison solide avec les fondations en béton. Un système à rainure et languette avec joint en caoutchouc aux extrémités du caniveau permet de se passer de toute opération compliquée d</w:t>
      </w:r>
      <w:r w:rsidR="00C5064D" w:rsidRPr="002F7BE3">
        <w:rPr>
          <w:rFonts w:eastAsia="Arial" w:cs="Arial"/>
          <w:bCs/>
          <w:color w:val="000000"/>
          <w:sz w:val="24"/>
          <w:szCs w:val="24"/>
          <w:lang w:val="fr-FR"/>
        </w:rPr>
        <w:t>’</w:t>
      </w:r>
      <w:r w:rsidR="00606F9F" w:rsidRPr="002F7BE3">
        <w:rPr>
          <w:rFonts w:eastAsia="Arial" w:cs="Arial"/>
          <w:bCs/>
          <w:color w:val="000000"/>
          <w:sz w:val="24"/>
          <w:szCs w:val="24"/>
          <w:lang w:val="fr-FR"/>
        </w:rPr>
        <w:t>étanchéité au niveau des joints.</w:t>
      </w:r>
    </w:p>
    <w:p w14:paraId="0CD6615C" w14:textId="77777777" w:rsidR="00A14879" w:rsidRPr="00D37973" w:rsidRDefault="00A14879" w:rsidP="003B76A0">
      <w:pPr>
        <w:pStyle w:val="Listenabsatz"/>
        <w:spacing w:line="360" w:lineRule="auto"/>
        <w:ind w:left="0"/>
        <w:rPr>
          <w:rFonts w:cs="Arial"/>
          <w:bCs/>
          <w:color w:val="000000" w:themeColor="text1"/>
          <w:sz w:val="24"/>
          <w:szCs w:val="24"/>
          <w:lang w:val="fr-FR"/>
        </w:rPr>
      </w:pPr>
    </w:p>
    <w:p w14:paraId="1761CCDC" w14:textId="1FBD06B9" w:rsidR="003B76A0" w:rsidRPr="00D37973" w:rsidRDefault="00606F9F" w:rsidP="003B76A0">
      <w:pPr>
        <w:pStyle w:val="Listenabsatz"/>
        <w:spacing w:line="360" w:lineRule="auto"/>
        <w:ind w:left="0"/>
        <w:rPr>
          <w:rFonts w:cs="Arial"/>
          <w:bCs/>
          <w:color w:val="000000" w:themeColor="text1"/>
          <w:sz w:val="24"/>
          <w:szCs w:val="24"/>
          <w:lang w:val="en-US"/>
        </w:rPr>
      </w:pPr>
      <w:r w:rsidRPr="002F7BE3">
        <w:rPr>
          <w:rFonts w:eastAsia="Arial" w:cs="Arial"/>
          <w:bCs/>
          <w:color w:val="000000"/>
          <w:sz w:val="24"/>
          <w:szCs w:val="24"/>
          <w:lang w:val="fr-FR"/>
        </w:rPr>
        <w:t>À Teglholmen, les caniveaux sont coiffés de grilles en fonte « Zippa » qui entrent dans la classe de charge E600. Les grilles en fonte forment un très joli contraste avec le sol qui allie madriers en chêne, bandes en acier Corten et pavés en béton. Bien que les voies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accès aux maisons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habitation soient uniquement piétonnières et donc soumises </w:t>
      </w:r>
      <w:r w:rsidRPr="002F7BE3">
        <w:rPr>
          <w:rFonts w:eastAsia="Arial" w:cs="Arial"/>
          <w:bCs/>
          <w:color w:val="000000"/>
          <w:sz w:val="24"/>
          <w:szCs w:val="24"/>
          <w:lang w:val="fr-FR"/>
        </w:rPr>
        <w:lastRenderedPageBreak/>
        <w:t xml:space="preserve">à des charges modérées, le projet a opté pour la pose de caniveaux en béton « Fortis » </w:t>
      </w:r>
      <w:r>
        <w:rPr>
          <w:rFonts w:eastAsia="Arial" w:cs="Arial"/>
          <w:bCs/>
          <w:color w:val="000000"/>
          <w:sz w:val="24"/>
          <w:szCs w:val="24"/>
          <w:lang w:val="fr-FR"/>
        </w:rPr>
        <w:t>recouverts</w:t>
      </w:r>
      <w:r w:rsidRPr="002F7BE3">
        <w:rPr>
          <w:rFonts w:eastAsia="Arial" w:cs="Arial"/>
          <w:bCs/>
          <w:color w:val="000000"/>
          <w:sz w:val="24"/>
          <w:szCs w:val="24"/>
          <w:lang w:val="fr-FR"/>
        </w:rPr>
        <w:t xml:space="preserve"> de grilles en fonte en raison de leur esthétique. Ce système pour charges lourdes réussit habilement à mettre en valeur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alliance de modernité et de charme à la fois rustique et industriel voulue par les planificateurs. </w:t>
      </w:r>
    </w:p>
    <w:p w14:paraId="1DFCCBE3" w14:textId="77777777" w:rsidR="00221B82" w:rsidRPr="00D37973" w:rsidRDefault="00221B82" w:rsidP="009C789B">
      <w:pPr>
        <w:pStyle w:val="Listenabsatz"/>
        <w:spacing w:line="360" w:lineRule="auto"/>
        <w:ind w:left="0"/>
        <w:rPr>
          <w:rFonts w:eastAsia="Calibri" w:cs="Arial"/>
          <w:bCs/>
          <w:color w:val="000000" w:themeColor="text1"/>
          <w:sz w:val="24"/>
          <w:szCs w:val="24"/>
          <w:lang w:val="en-US" w:eastAsia="en-US"/>
        </w:rPr>
      </w:pPr>
    </w:p>
    <w:p w14:paraId="062681FF" w14:textId="77777777" w:rsidR="00BD0BCD" w:rsidRPr="00D37973" w:rsidRDefault="00606F9F" w:rsidP="00BD0BCD">
      <w:pPr>
        <w:pStyle w:val="Listenabsatz"/>
        <w:spacing w:line="360" w:lineRule="auto"/>
        <w:ind w:left="0"/>
        <w:rPr>
          <w:rFonts w:eastAsia="Calibri" w:cs="Arial"/>
          <w:b/>
          <w:color w:val="000000" w:themeColor="text1"/>
          <w:sz w:val="24"/>
          <w:szCs w:val="24"/>
          <w:lang w:val="en-US" w:eastAsia="en-US"/>
        </w:rPr>
      </w:pPr>
      <w:r w:rsidRPr="002F7BE3">
        <w:rPr>
          <w:rFonts w:eastAsia="Arial" w:cs="Arial"/>
          <w:b/>
          <w:bCs/>
          <w:color w:val="000000"/>
          <w:sz w:val="24"/>
          <w:szCs w:val="24"/>
          <w:lang w:val="fr-FR" w:eastAsia="en-US"/>
        </w:rPr>
        <w:t>Quartier voisin aussi séduit avec succès</w:t>
      </w:r>
    </w:p>
    <w:p w14:paraId="0E55CA27" w14:textId="77777777" w:rsidR="00BD0BCD" w:rsidRPr="00D37973" w:rsidRDefault="00BD0BCD" w:rsidP="00BD0BCD">
      <w:pPr>
        <w:pStyle w:val="Listenabsatz"/>
        <w:spacing w:line="360" w:lineRule="auto"/>
        <w:ind w:left="0"/>
        <w:rPr>
          <w:rFonts w:cs="Arial"/>
          <w:bCs/>
          <w:color w:val="000000" w:themeColor="text1"/>
          <w:sz w:val="24"/>
          <w:szCs w:val="24"/>
          <w:lang w:val="en-US"/>
        </w:rPr>
      </w:pPr>
    </w:p>
    <w:p w14:paraId="0C38DFF9" w14:textId="3009EB02" w:rsidR="00A14879" w:rsidRPr="00D37973" w:rsidRDefault="00606F9F" w:rsidP="00BD0BCD">
      <w:pPr>
        <w:pStyle w:val="Listenabsatz"/>
        <w:spacing w:line="360" w:lineRule="auto"/>
        <w:ind w:left="0"/>
        <w:rPr>
          <w:rFonts w:cs="Arial"/>
          <w:bCs/>
          <w:color w:val="000000" w:themeColor="text1"/>
          <w:sz w:val="24"/>
          <w:szCs w:val="24"/>
          <w:lang w:val="fr-FR"/>
        </w:rPr>
      </w:pPr>
      <w:r w:rsidRPr="002F7BE3">
        <w:rPr>
          <w:rFonts w:eastAsia="Arial" w:cs="Arial"/>
          <w:bCs/>
          <w:color w:val="000000"/>
          <w:sz w:val="24"/>
          <w:szCs w:val="24"/>
          <w:lang w:val="fr-FR"/>
        </w:rPr>
        <w:t>Une approche très similaire a été adoptée sur la presqu</w:t>
      </w:r>
      <w:r w:rsidR="00C5064D" w:rsidRPr="002F7BE3">
        <w:rPr>
          <w:rFonts w:eastAsia="Arial" w:cs="Arial"/>
          <w:bCs/>
          <w:color w:val="000000"/>
          <w:sz w:val="24"/>
          <w:szCs w:val="24"/>
          <w:lang w:val="fr-FR"/>
        </w:rPr>
        <w:t>’</w:t>
      </w:r>
      <w:r w:rsidRPr="002F7BE3">
        <w:rPr>
          <w:rFonts w:eastAsia="Arial" w:cs="Arial"/>
          <w:bCs/>
          <w:color w:val="000000"/>
          <w:sz w:val="24"/>
          <w:szCs w:val="24"/>
          <w:lang w:val="fr-FR"/>
        </w:rPr>
        <w:t>île de Sluseholmen voisine. Le plus grand projet de construction de logements jamais réalisé dans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agglomération de Copenhague prévoyait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aménagement de près de 85 000 mètres carrés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anciennes zones industrielles et artisanales. En raison de plusieurs décennies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utilisation industrielle, la terre du site a dû être retirée à hauteur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environ 90 % avant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être recyclée de manière écologique. </w:t>
      </w:r>
    </w:p>
    <w:p w14:paraId="7CF50C36" w14:textId="77777777" w:rsidR="00DA11FC" w:rsidRPr="00D37973" w:rsidRDefault="00DA11FC" w:rsidP="00BD0BCD">
      <w:pPr>
        <w:pStyle w:val="Listenabsatz"/>
        <w:spacing w:line="360" w:lineRule="auto"/>
        <w:ind w:left="0"/>
        <w:rPr>
          <w:rFonts w:cs="Arial"/>
          <w:bCs/>
          <w:color w:val="000000" w:themeColor="text1"/>
          <w:sz w:val="24"/>
          <w:szCs w:val="24"/>
          <w:lang w:val="fr-FR"/>
        </w:rPr>
      </w:pPr>
    </w:p>
    <w:p w14:paraId="5FE27761" w14:textId="3B01FCF0" w:rsidR="00DA11FC" w:rsidRPr="00D37973" w:rsidRDefault="00606F9F" w:rsidP="00BD0BCD">
      <w:pPr>
        <w:pStyle w:val="Listenabsatz"/>
        <w:spacing w:line="360" w:lineRule="auto"/>
        <w:ind w:left="0"/>
        <w:rPr>
          <w:rFonts w:cs="Arial"/>
          <w:bCs/>
          <w:color w:val="000000" w:themeColor="text1"/>
          <w:sz w:val="24"/>
          <w:szCs w:val="24"/>
          <w:lang w:val="fr-FR"/>
        </w:rPr>
      </w:pPr>
      <w:r w:rsidRPr="002F7BE3">
        <w:rPr>
          <w:rFonts w:eastAsia="Arial" w:cs="Arial"/>
          <w:bCs/>
          <w:color w:val="000000"/>
          <w:sz w:val="24"/>
          <w:szCs w:val="24"/>
          <w:lang w:val="fr-FR"/>
        </w:rPr>
        <w:t>Pour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évacuation des eaux le long des façades de ces nouveaux complexes immobiliers, la société Richard Brink a livré un total de 150 mètres de caniveaux en béton « Fortis ». L</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entreprise chargée des travaux a </w:t>
      </w:r>
      <w:r>
        <w:rPr>
          <w:rFonts w:eastAsia="Arial" w:cs="Arial"/>
          <w:bCs/>
          <w:color w:val="000000"/>
          <w:sz w:val="24"/>
          <w:szCs w:val="24"/>
          <w:lang w:val="fr-FR"/>
        </w:rPr>
        <w:t>opté</w:t>
      </w:r>
      <w:r w:rsidRPr="002F7BE3">
        <w:rPr>
          <w:rFonts w:eastAsia="Arial" w:cs="Arial"/>
          <w:bCs/>
          <w:color w:val="000000"/>
          <w:sz w:val="24"/>
          <w:szCs w:val="24"/>
          <w:lang w:val="fr-FR"/>
        </w:rPr>
        <w:t xml:space="preserve"> ici </w:t>
      </w:r>
      <w:r>
        <w:rPr>
          <w:rFonts w:eastAsia="Arial" w:cs="Arial"/>
          <w:bCs/>
          <w:color w:val="000000"/>
          <w:sz w:val="24"/>
          <w:szCs w:val="24"/>
          <w:lang w:val="fr-FR"/>
        </w:rPr>
        <w:t xml:space="preserve">pour </w:t>
      </w:r>
      <w:r w:rsidRPr="002F7BE3">
        <w:rPr>
          <w:rFonts w:eastAsia="Arial" w:cs="Arial"/>
          <w:bCs/>
          <w:color w:val="000000"/>
          <w:sz w:val="24"/>
          <w:szCs w:val="24"/>
          <w:lang w:val="fr-FR"/>
        </w:rPr>
        <w:t>une version dotée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un corps en fonte coiffée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une grille assortie également en fonte. Le choix s</w:t>
      </w:r>
      <w:r w:rsidR="00C5064D" w:rsidRPr="002F7BE3">
        <w:rPr>
          <w:rFonts w:eastAsia="Arial" w:cs="Arial"/>
          <w:bCs/>
          <w:color w:val="000000"/>
          <w:sz w:val="24"/>
          <w:szCs w:val="24"/>
          <w:lang w:val="fr-FR"/>
        </w:rPr>
        <w:t>’</w:t>
      </w:r>
      <w:r w:rsidRPr="002F7BE3">
        <w:rPr>
          <w:rFonts w:eastAsia="Arial" w:cs="Arial"/>
          <w:bCs/>
          <w:color w:val="000000"/>
          <w:sz w:val="24"/>
          <w:szCs w:val="24"/>
          <w:lang w:val="fr-FR"/>
        </w:rPr>
        <w:t>est porté sur la deuxième grille design du fabricant allemand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articles métalliques : le modèle « Prisma ». Sa surface délicate et homogène crée un motif tissé qui réfracte sans cesse la lumière et s</w:t>
      </w:r>
      <w:r w:rsidR="00C5064D" w:rsidRPr="002F7BE3">
        <w:rPr>
          <w:rFonts w:eastAsia="Arial" w:cs="Arial"/>
          <w:bCs/>
          <w:color w:val="000000"/>
          <w:sz w:val="24"/>
          <w:szCs w:val="24"/>
          <w:lang w:val="fr-FR"/>
        </w:rPr>
        <w:t>’</w:t>
      </w:r>
      <w:r w:rsidRPr="002F7BE3">
        <w:rPr>
          <w:rFonts w:eastAsia="Arial" w:cs="Arial"/>
          <w:bCs/>
          <w:color w:val="000000"/>
          <w:sz w:val="24"/>
          <w:szCs w:val="24"/>
          <w:lang w:val="fr-FR"/>
        </w:rPr>
        <w:t>intègre bien dans son environnement alliant pavés et façades en briques.</w:t>
      </w:r>
    </w:p>
    <w:p w14:paraId="0E0A9AEF" w14:textId="77777777" w:rsidR="00DA11FC" w:rsidRPr="00D37973" w:rsidRDefault="00DA11FC" w:rsidP="00BD0BCD">
      <w:pPr>
        <w:pStyle w:val="Listenabsatz"/>
        <w:spacing w:line="360" w:lineRule="auto"/>
        <w:ind w:left="0"/>
        <w:rPr>
          <w:rFonts w:cs="Arial"/>
          <w:bCs/>
          <w:color w:val="000000" w:themeColor="text1"/>
          <w:sz w:val="24"/>
          <w:szCs w:val="24"/>
          <w:lang w:val="fr-FR"/>
        </w:rPr>
      </w:pPr>
    </w:p>
    <w:p w14:paraId="47E67C5E" w14:textId="55454845" w:rsidR="00613B59" w:rsidRPr="00D37973" w:rsidRDefault="00606F9F" w:rsidP="00BD0BCD">
      <w:pPr>
        <w:pStyle w:val="Listenabsatz"/>
        <w:spacing w:line="360" w:lineRule="auto"/>
        <w:ind w:left="0"/>
        <w:rPr>
          <w:rFonts w:eastAsia="Calibri" w:cs="Arial"/>
          <w:bCs/>
          <w:color w:val="000000" w:themeColor="text1"/>
          <w:sz w:val="24"/>
          <w:szCs w:val="24"/>
          <w:lang w:val="fr-FR" w:eastAsia="en-US"/>
        </w:rPr>
      </w:pPr>
      <w:r w:rsidRPr="002F7BE3">
        <w:rPr>
          <w:rFonts w:eastAsia="Arial" w:cs="Arial"/>
          <w:bCs/>
          <w:color w:val="000000"/>
          <w:sz w:val="24"/>
          <w:szCs w:val="24"/>
          <w:lang w:val="fr-FR"/>
        </w:rPr>
        <w:t>Les caniveaux en béton « Fortis » et les grilles en fonte « Zippa » ou « Prisma » répondent parfaitement aux attentes tant visuelles que qualitatives de ce vaste projet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aménagement extérieur, mais aussi aux exigences en termes d</w:t>
      </w:r>
      <w:r w:rsidR="00C5064D" w:rsidRPr="002F7BE3">
        <w:rPr>
          <w:rFonts w:eastAsia="Arial" w:cs="Arial"/>
          <w:bCs/>
          <w:color w:val="000000"/>
          <w:sz w:val="24"/>
          <w:szCs w:val="24"/>
          <w:lang w:val="fr-FR"/>
        </w:rPr>
        <w:t>’</w:t>
      </w:r>
      <w:r w:rsidRPr="002F7BE3">
        <w:rPr>
          <w:rFonts w:eastAsia="Arial" w:cs="Arial"/>
          <w:bCs/>
          <w:color w:val="000000"/>
          <w:sz w:val="24"/>
          <w:szCs w:val="24"/>
          <w:lang w:val="fr-FR"/>
        </w:rPr>
        <w:t xml:space="preserve">évacuation des eaux. </w:t>
      </w:r>
      <w:r w:rsidRPr="002F7BE3">
        <w:rPr>
          <w:rFonts w:eastAsia="Arial" w:cs="Arial"/>
          <w:bCs/>
          <w:color w:val="000000"/>
          <w:sz w:val="24"/>
          <w:szCs w:val="24"/>
          <w:lang w:val="fr-FR"/>
        </w:rPr>
        <w:br/>
      </w:r>
    </w:p>
    <w:p w14:paraId="703E0F2B" w14:textId="77777777" w:rsidR="00613B59" w:rsidRPr="00D37973" w:rsidRDefault="00613B59" w:rsidP="009C789B">
      <w:pPr>
        <w:pStyle w:val="Listenabsatz"/>
        <w:spacing w:line="360" w:lineRule="auto"/>
        <w:ind w:left="0"/>
        <w:rPr>
          <w:rFonts w:eastAsia="Calibri" w:cs="Arial"/>
          <w:bCs/>
          <w:color w:val="000000" w:themeColor="text1"/>
          <w:sz w:val="24"/>
          <w:szCs w:val="24"/>
          <w:lang w:val="fr-FR" w:eastAsia="en-US"/>
        </w:rPr>
      </w:pPr>
    </w:p>
    <w:p w14:paraId="17D8C97A" w14:textId="68902BBC" w:rsidR="001A053B" w:rsidRPr="002F7BE3" w:rsidRDefault="00606F9F" w:rsidP="00A05B2E">
      <w:pPr>
        <w:spacing w:line="360" w:lineRule="auto"/>
        <w:rPr>
          <w:rFonts w:cs="Arial"/>
          <w:b/>
          <w:sz w:val="24"/>
          <w:szCs w:val="24"/>
        </w:rPr>
      </w:pPr>
      <w:r w:rsidRPr="002F7BE3">
        <w:rPr>
          <w:rFonts w:eastAsia="Arial" w:cs="Arial"/>
          <w:b/>
          <w:bCs/>
          <w:sz w:val="24"/>
          <w:szCs w:val="24"/>
          <w:lang w:val="fr-FR"/>
        </w:rPr>
        <w:t>(</w:t>
      </w:r>
      <w:r w:rsidR="00B724F0">
        <w:rPr>
          <w:rFonts w:eastAsia="Arial" w:cs="Arial"/>
          <w:b/>
          <w:bCs/>
          <w:sz w:val="24"/>
          <w:szCs w:val="24"/>
          <w:lang w:val="fr-FR"/>
        </w:rPr>
        <w:t>E</w:t>
      </w:r>
      <w:r w:rsidRPr="002F7BE3">
        <w:rPr>
          <w:rFonts w:eastAsia="Arial" w:cs="Arial"/>
          <w:b/>
          <w:bCs/>
          <w:sz w:val="24"/>
          <w:szCs w:val="24"/>
          <w:lang w:val="fr-FR"/>
        </w:rPr>
        <w:t xml:space="preserve">nv. </w:t>
      </w:r>
      <w:r w:rsidR="00B724F0">
        <w:rPr>
          <w:rFonts w:eastAsia="Arial" w:cs="Arial"/>
          <w:b/>
          <w:bCs/>
          <w:sz w:val="24"/>
          <w:szCs w:val="24"/>
          <w:lang w:val="fr-FR"/>
        </w:rPr>
        <w:t>5120 </w:t>
      </w:r>
      <w:r w:rsidRPr="002F7BE3">
        <w:rPr>
          <w:rFonts w:eastAsia="Arial" w:cs="Arial"/>
          <w:b/>
          <w:bCs/>
          <w:sz w:val="24"/>
          <w:szCs w:val="24"/>
          <w:lang w:val="fr-FR"/>
        </w:rPr>
        <w:t>caractères)</w:t>
      </w:r>
    </w:p>
    <w:p w14:paraId="72B613AD" w14:textId="77777777" w:rsidR="0078299E" w:rsidRPr="002F7BE3" w:rsidRDefault="0078299E" w:rsidP="004B5AD1">
      <w:pPr>
        <w:spacing w:after="0" w:line="240" w:lineRule="auto"/>
        <w:rPr>
          <w:rFonts w:cs="Arial"/>
          <w:sz w:val="18"/>
        </w:rPr>
      </w:pPr>
    </w:p>
    <w:p w14:paraId="4E1DC331" w14:textId="77777777" w:rsidR="008D14EB" w:rsidRPr="002F7BE3" w:rsidRDefault="008D14EB" w:rsidP="004B5AD1">
      <w:pPr>
        <w:spacing w:after="0" w:line="240" w:lineRule="auto"/>
        <w:rPr>
          <w:rFonts w:cs="Arial"/>
          <w:sz w:val="18"/>
        </w:rPr>
      </w:pPr>
    </w:p>
    <w:p w14:paraId="3409C052" w14:textId="77777777" w:rsidR="00D352B8" w:rsidRPr="00C51122" w:rsidRDefault="00D352B8" w:rsidP="00D352B8">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8" w:history="1">
        <w:r>
          <w:rPr>
            <w:rFonts w:eastAsia="Arial" w:cs="Arial"/>
            <w:sz w:val="18"/>
            <w:szCs w:val="18"/>
            <w:u w:val="single"/>
            <w:lang w:val="fr-FR"/>
          </w:rPr>
          <w:t>www.richard-brink.de</w:t>
        </w:r>
      </w:hyperlink>
      <w:r>
        <w:rPr>
          <w:rFonts w:eastAsia="Arial" w:cs="Arial"/>
          <w:sz w:val="18"/>
          <w:szCs w:val="18"/>
          <w:lang w:val="fr-FR"/>
        </w:rPr>
        <w:t>.</w:t>
      </w:r>
    </w:p>
    <w:p w14:paraId="7523E7D2" w14:textId="77777777" w:rsidR="00D352B8" w:rsidRPr="00C51122" w:rsidRDefault="00D352B8" w:rsidP="00D352B8">
      <w:pPr>
        <w:spacing w:after="0" w:line="240" w:lineRule="auto"/>
        <w:rPr>
          <w:rFonts w:cs="Arial"/>
          <w:sz w:val="18"/>
          <w:lang w:val="en-US"/>
        </w:rPr>
      </w:pPr>
    </w:p>
    <w:p w14:paraId="7D8161EA" w14:textId="77777777" w:rsidR="00D352B8" w:rsidRPr="00C51122" w:rsidRDefault="00D352B8" w:rsidP="00D352B8">
      <w:pPr>
        <w:spacing w:line="240" w:lineRule="auto"/>
        <w:rPr>
          <w:rFonts w:cs="Arial"/>
          <w:sz w:val="18"/>
          <w:lang w:val="en-US"/>
        </w:rPr>
      </w:pPr>
      <w:r>
        <w:rPr>
          <w:rFonts w:eastAsia="Arial" w:cs="Arial"/>
          <w:sz w:val="18"/>
          <w:szCs w:val="18"/>
          <w:lang w:val="fr-FR"/>
        </w:rPr>
        <w:t>La société affiliée Brink Systembau GmbH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p w14:paraId="5A5AFEB1" w14:textId="77777777" w:rsidR="004F00FE" w:rsidRPr="00D352B8" w:rsidRDefault="004F00FE">
      <w:pPr>
        <w:spacing w:line="240" w:lineRule="auto"/>
        <w:rPr>
          <w:rFonts w:cs="Arial"/>
          <w:sz w:val="18"/>
          <w:lang w:val="en-US"/>
        </w:rPr>
      </w:pPr>
    </w:p>
    <w:sectPr w:rsidR="004F00FE" w:rsidRPr="00D352B8"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55F9" w14:textId="77777777" w:rsidR="00CF3B82" w:rsidRDefault="00CF3B82">
      <w:pPr>
        <w:spacing w:after="0" w:line="240" w:lineRule="auto"/>
      </w:pPr>
      <w:r>
        <w:separator/>
      </w:r>
    </w:p>
  </w:endnote>
  <w:endnote w:type="continuationSeparator" w:id="0">
    <w:p w14:paraId="01056804" w14:textId="77777777" w:rsidR="00CF3B82" w:rsidRDefault="00CF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4B3A" w14:textId="77777777" w:rsidR="00EE7ED8" w:rsidRDefault="00CF3B82">
    <w:pPr>
      <w:pStyle w:val="Fuzeile"/>
      <w:jc w:val="center"/>
    </w:pPr>
    <w:r>
      <w:rPr>
        <w:noProof/>
        <w:lang w:eastAsia="de-DE"/>
      </w:rPr>
      <w:pict w14:anchorId="21B8B0D2">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4AF35456" w14:textId="77777777" w:rsidR="00D352B8" w:rsidRPr="00C51122" w:rsidRDefault="00D352B8" w:rsidP="00D352B8">
                <w:pPr>
                  <w:spacing w:after="0" w:line="240" w:lineRule="auto"/>
                  <w:rPr>
                    <w:color w:val="808080"/>
                    <w:sz w:val="14"/>
                    <w:lang w:val="en-US"/>
                  </w:rPr>
                </w:pPr>
                <w:r>
                  <w:rPr>
                    <w:rFonts w:eastAsia="Arial"/>
                    <w:color w:val="808080"/>
                    <w:sz w:val="14"/>
                    <w:szCs w:val="14"/>
                    <w:lang w:val="fr-FR"/>
                  </w:rPr>
                  <w:t xml:space="preserve">Éditeur : </w:t>
                </w:r>
              </w:p>
              <w:p w14:paraId="73F74CC4" w14:textId="77777777" w:rsidR="00D352B8" w:rsidRPr="00DB1420" w:rsidRDefault="00D352B8" w:rsidP="00D352B8">
                <w:pPr>
                  <w:pStyle w:val="berschrift1"/>
                  <w:spacing w:line="240" w:lineRule="auto"/>
                  <w:jc w:val="left"/>
                  <w:rPr>
                    <w:color w:val="808080"/>
                    <w:sz w:val="14"/>
                  </w:rPr>
                </w:pPr>
                <w:r>
                  <w:rPr>
                    <w:rFonts w:eastAsia="Arial"/>
                    <w:color w:val="808080"/>
                    <w:sz w:val="14"/>
                    <w:szCs w:val="14"/>
                    <w:lang w:val="fr-FR"/>
                  </w:rPr>
                  <w:t>Richard Brink GmbH &amp; Co. KG</w:t>
                </w:r>
              </w:p>
              <w:p w14:paraId="71490020" w14:textId="77777777" w:rsidR="00D352B8" w:rsidRPr="005602BA" w:rsidRDefault="00D352B8" w:rsidP="00D352B8">
                <w:pPr>
                  <w:spacing w:after="0" w:line="240" w:lineRule="auto"/>
                  <w:rPr>
                    <w:color w:val="808080"/>
                    <w:sz w:val="14"/>
                  </w:rPr>
                </w:pPr>
                <w:r>
                  <w:rPr>
                    <w:rFonts w:eastAsia="Arial"/>
                    <w:color w:val="808080"/>
                    <w:sz w:val="14"/>
                    <w:szCs w:val="14"/>
                    <w:lang w:val="fr-FR"/>
                  </w:rPr>
                  <w:t>Görlitzer Straße 1</w:t>
                </w:r>
              </w:p>
              <w:p w14:paraId="1896AE75" w14:textId="77777777" w:rsidR="00D352B8" w:rsidRDefault="00D352B8" w:rsidP="00D352B8">
                <w:pPr>
                  <w:spacing w:after="0" w:line="240" w:lineRule="auto"/>
                  <w:rPr>
                    <w:color w:val="808080"/>
                    <w:sz w:val="14"/>
                  </w:rPr>
                </w:pPr>
                <w:r>
                  <w:rPr>
                    <w:rFonts w:eastAsia="Arial"/>
                    <w:color w:val="808080"/>
                    <w:sz w:val="14"/>
                    <w:szCs w:val="14"/>
                    <w:lang w:val="fr-FR"/>
                  </w:rPr>
                  <w:t>33758 Schloß Holte-Stukenbrock, Allemagne</w:t>
                </w:r>
              </w:p>
              <w:p w14:paraId="67AF8875" w14:textId="77777777" w:rsidR="00D352B8" w:rsidRPr="00C51122" w:rsidRDefault="00D352B8" w:rsidP="00D352B8">
                <w:pPr>
                  <w:tabs>
                    <w:tab w:val="left" w:pos="851"/>
                  </w:tabs>
                  <w:spacing w:after="0" w:line="240" w:lineRule="auto"/>
                  <w:rPr>
                    <w:color w:val="808080"/>
                    <w:sz w:val="14"/>
                    <w:lang w:val="en-US"/>
                  </w:rPr>
                </w:pPr>
                <w:r>
                  <w:rPr>
                    <w:rFonts w:eastAsia="Arial"/>
                    <w:color w:val="808080"/>
                    <w:sz w:val="14"/>
                    <w:szCs w:val="14"/>
                    <w:lang w:val="fr-FR"/>
                  </w:rPr>
                  <w:t>Téléphone :</w:t>
                </w:r>
                <w:r>
                  <w:rPr>
                    <w:rFonts w:eastAsia="Arial"/>
                    <w:color w:val="808080"/>
                    <w:sz w:val="14"/>
                    <w:szCs w:val="14"/>
                    <w:lang w:val="fr-FR"/>
                  </w:rPr>
                  <w:tab/>
                  <w:t>+49 (0)5207 9504-0</w:t>
                </w:r>
              </w:p>
              <w:p w14:paraId="5412D50F" w14:textId="77777777" w:rsidR="00D352B8" w:rsidRPr="00C51122" w:rsidRDefault="00D352B8" w:rsidP="00D352B8">
                <w:pPr>
                  <w:tabs>
                    <w:tab w:val="left" w:pos="851"/>
                  </w:tabs>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71847125" w14:textId="77777777" w:rsidR="00D352B8" w:rsidRPr="00C51122" w:rsidRDefault="00D352B8" w:rsidP="00D352B8">
                <w:pPr>
                  <w:tabs>
                    <w:tab w:val="left" w:pos="851"/>
                  </w:tabs>
                  <w:spacing w:after="0" w:line="240" w:lineRule="auto"/>
                  <w:rPr>
                    <w:color w:val="808080"/>
                    <w:sz w:val="14"/>
                    <w:lang w:val="en-US"/>
                  </w:rPr>
                </w:pPr>
                <w:r>
                  <w:rPr>
                    <w:rFonts w:eastAsia="Arial"/>
                    <w:color w:val="808080"/>
                    <w:sz w:val="14"/>
                    <w:szCs w:val="14"/>
                    <w:lang w:val="fr-FR"/>
                  </w:rPr>
                  <w:t>http://www.richard-brink.de</w:t>
                </w:r>
              </w:p>
              <w:p w14:paraId="00F58A56" w14:textId="77777777" w:rsidR="00D352B8" w:rsidRPr="00C51122" w:rsidRDefault="00D352B8" w:rsidP="00D352B8">
                <w:pPr>
                  <w:tabs>
                    <w:tab w:val="left" w:pos="851"/>
                  </w:tabs>
                  <w:spacing w:after="0" w:line="240" w:lineRule="auto"/>
                  <w:rPr>
                    <w:color w:val="808080"/>
                    <w:sz w:val="14"/>
                    <w:lang w:val="en-US"/>
                  </w:rPr>
                </w:pPr>
                <w:r>
                  <w:rPr>
                    <w:rFonts w:eastAsia="Arial"/>
                    <w:color w:val="808080"/>
                    <w:sz w:val="14"/>
                    <w:szCs w:val="14"/>
                    <w:lang w:val="fr-FR"/>
                  </w:rPr>
                  <w:t>Courriel : stefan.brink@richard-brink.de</w:t>
                </w:r>
              </w:p>
              <w:p w14:paraId="66C8BC50" w14:textId="77777777" w:rsidR="00D352B8" w:rsidRPr="00C51122" w:rsidRDefault="00D352B8" w:rsidP="00D352B8">
                <w:pPr>
                  <w:spacing w:after="0" w:line="240" w:lineRule="auto"/>
                  <w:rPr>
                    <w:color w:val="808080"/>
                    <w:sz w:val="14"/>
                    <w:lang w:val="en-US"/>
                  </w:rPr>
                </w:pPr>
              </w:p>
              <w:p w14:paraId="3DED364F" w14:textId="77777777" w:rsidR="00D352B8" w:rsidRPr="00C93AA0" w:rsidRDefault="00D352B8" w:rsidP="00D352B8">
                <w:pPr>
                  <w:spacing w:after="0" w:line="240" w:lineRule="auto"/>
                  <w:rPr>
                    <w:b/>
                    <w:color w:val="808080"/>
                    <w:sz w:val="14"/>
                  </w:rPr>
                </w:pPr>
                <w:r>
                  <w:rPr>
                    <w:rFonts w:eastAsia="Arial"/>
                    <w:b/>
                    <w:bCs/>
                    <w:color w:val="808080"/>
                    <w:sz w:val="14"/>
                    <w:szCs w:val="14"/>
                    <w:lang w:val="fr-FR"/>
                  </w:rPr>
                  <w:t>Interlocuteur à la rédaction :</w:t>
                </w:r>
              </w:p>
              <w:p w14:paraId="5049538F" w14:textId="77777777" w:rsidR="00D352B8" w:rsidRDefault="00D352B8" w:rsidP="00D352B8">
                <w:pPr>
                  <w:pStyle w:val="Textkrper"/>
                  <w:rPr>
                    <w:rFonts w:ascii="Arial" w:hAnsi="Arial"/>
                    <w:color w:val="808080"/>
                    <w:sz w:val="14"/>
                    <w:lang w:val="it-IT"/>
                  </w:rPr>
                </w:pPr>
                <w:r>
                  <w:rPr>
                    <w:rFonts w:ascii="Arial" w:eastAsia="Arial" w:hAnsi="Arial"/>
                    <w:color w:val="808080"/>
                    <w:sz w:val="14"/>
                    <w:szCs w:val="14"/>
                    <w:lang w:val="fr-FR"/>
                  </w:rPr>
                  <w:t>Daniel Kraus</w:t>
                </w:r>
              </w:p>
              <w:p w14:paraId="28176D24" w14:textId="77777777" w:rsidR="00D352B8" w:rsidRDefault="00D352B8" w:rsidP="00D352B8">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25C2CFE7" w14:textId="77777777" w:rsidR="00D352B8" w:rsidRPr="00DB1420" w:rsidRDefault="00D352B8" w:rsidP="00D352B8">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3DAE91E2" w14:textId="77777777" w:rsidR="00D352B8" w:rsidRPr="00D64557" w:rsidRDefault="00D352B8" w:rsidP="00D352B8">
                <w:pPr>
                  <w:pStyle w:val="berschrift3"/>
                  <w:tabs>
                    <w:tab w:val="left" w:pos="567"/>
                  </w:tabs>
                  <w:rPr>
                    <w:color w:val="808080"/>
                    <w:sz w:val="14"/>
                    <w:szCs w:val="14"/>
                    <w:lang w:val="it-IT"/>
                  </w:rPr>
                </w:pPr>
              </w:p>
              <w:p w14:paraId="6D1F5115" w14:textId="77777777" w:rsidR="00D352B8" w:rsidRPr="00C51122" w:rsidRDefault="00D352B8" w:rsidP="00D352B8">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6576857E" w14:textId="77777777" w:rsidR="00D352B8" w:rsidRPr="00C51122" w:rsidRDefault="00D352B8" w:rsidP="00D352B8">
                <w:pPr>
                  <w:rPr>
                    <w:sz w:val="18"/>
                    <w:lang w:val="en-US"/>
                  </w:rPr>
                </w:pPr>
              </w:p>
              <w:p w14:paraId="361C6402" w14:textId="77777777" w:rsidR="00EE7ED8" w:rsidRPr="00D352B8"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3486EABB"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39A2" w14:textId="77777777" w:rsidR="00CF3B82" w:rsidRDefault="00CF3B82">
      <w:pPr>
        <w:spacing w:after="0" w:line="240" w:lineRule="auto"/>
      </w:pPr>
      <w:r>
        <w:separator/>
      </w:r>
    </w:p>
  </w:footnote>
  <w:footnote w:type="continuationSeparator" w:id="0">
    <w:p w14:paraId="3CAAB6A9" w14:textId="77777777" w:rsidR="00CF3B82" w:rsidRDefault="00CF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931F" w14:textId="77777777" w:rsidR="00D352B8" w:rsidRDefault="00CF3B82" w:rsidP="007D13EF">
    <w:pPr>
      <w:pStyle w:val="Kopfzeile"/>
      <w:rPr>
        <w:rFonts w:ascii="Verdana" w:hAnsi="Verdana"/>
        <w:color w:val="808080"/>
        <w:sz w:val="52"/>
        <w:szCs w:val="52"/>
      </w:rPr>
    </w:pPr>
    <w:r>
      <w:rPr>
        <w:rFonts w:ascii="Verdana" w:hAnsi="Verdana"/>
        <w:noProof/>
        <w:color w:val="808080"/>
        <w:sz w:val="52"/>
        <w:szCs w:val="52"/>
      </w:rPr>
      <w:pict w14:anchorId="146FD7DB">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45642DF9" w14:textId="77777777" w:rsidR="00EE7ED8" w:rsidRDefault="00606F9F">
                <w:r>
                  <w:rPr>
                    <w:noProof/>
                    <w:lang w:eastAsia="de-DE"/>
                  </w:rPr>
                  <w:drawing>
                    <wp:inline distT="0" distB="0" distL="0" distR="0" wp14:anchorId="4FB58336" wp14:editId="01779BCB">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3B8A9F6C" w14:textId="0E30566F" w:rsidR="00EE7ED8" w:rsidRPr="007D13EF" w:rsidRDefault="00606F9F"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D44E3194">
      <w:start w:val="1"/>
      <w:numFmt w:val="decimal"/>
      <w:lvlText w:val="%1."/>
      <w:lvlJc w:val="left"/>
      <w:pPr>
        <w:ind w:left="1065" w:hanging="705"/>
      </w:pPr>
      <w:rPr>
        <w:rFonts w:hint="default"/>
      </w:rPr>
    </w:lvl>
    <w:lvl w:ilvl="1" w:tplc="6A825BD2" w:tentative="1">
      <w:start w:val="1"/>
      <w:numFmt w:val="lowerLetter"/>
      <w:lvlText w:val="%2."/>
      <w:lvlJc w:val="left"/>
      <w:pPr>
        <w:ind w:left="1440" w:hanging="360"/>
      </w:pPr>
    </w:lvl>
    <w:lvl w:ilvl="2" w:tplc="E83AB0DA" w:tentative="1">
      <w:start w:val="1"/>
      <w:numFmt w:val="lowerRoman"/>
      <w:lvlText w:val="%3."/>
      <w:lvlJc w:val="right"/>
      <w:pPr>
        <w:ind w:left="2160" w:hanging="180"/>
      </w:pPr>
    </w:lvl>
    <w:lvl w:ilvl="3" w:tplc="22DE0354" w:tentative="1">
      <w:start w:val="1"/>
      <w:numFmt w:val="decimal"/>
      <w:lvlText w:val="%4."/>
      <w:lvlJc w:val="left"/>
      <w:pPr>
        <w:ind w:left="2880" w:hanging="360"/>
      </w:pPr>
    </w:lvl>
    <w:lvl w:ilvl="4" w:tplc="2C564C6A" w:tentative="1">
      <w:start w:val="1"/>
      <w:numFmt w:val="lowerLetter"/>
      <w:lvlText w:val="%5."/>
      <w:lvlJc w:val="left"/>
      <w:pPr>
        <w:ind w:left="3600" w:hanging="360"/>
      </w:pPr>
    </w:lvl>
    <w:lvl w:ilvl="5" w:tplc="05E68E9E" w:tentative="1">
      <w:start w:val="1"/>
      <w:numFmt w:val="lowerRoman"/>
      <w:lvlText w:val="%6."/>
      <w:lvlJc w:val="right"/>
      <w:pPr>
        <w:ind w:left="4320" w:hanging="180"/>
      </w:pPr>
    </w:lvl>
    <w:lvl w:ilvl="6" w:tplc="BE58E73E" w:tentative="1">
      <w:start w:val="1"/>
      <w:numFmt w:val="decimal"/>
      <w:lvlText w:val="%7."/>
      <w:lvlJc w:val="left"/>
      <w:pPr>
        <w:ind w:left="5040" w:hanging="360"/>
      </w:pPr>
    </w:lvl>
    <w:lvl w:ilvl="7" w:tplc="F87A0B94" w:tentative="1">
      <w:start w:val="1"/>
      <w:numFmt w:val="lowerLetter"/>
      <w:lvlText w:val="%8."/>
      <w:lvlJc w:val="left"/>
      <w:pPr>
        <w:ind w:left="5760" w:hanging="360"/>
      </w:pPr>
    </w:lvl>
    <w:lvl w:ilvl="8" w:tplc="76AAD248" w:tentative="1">
      <w:start w:val="1"/>
      <w:numFmt w:val="lowerRoman"/>
      <w:lvlText w:val="%9."/>
      <w:lvlJc w:val="right"/>
      <w:pPr>
        <w:ind w:left="6480" w:hanging="180"/>
      </w:pPr>
    </w:lvl>
  </w:abstractNum>
  <w:num w:numId="1" w16cid:durableId="112604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2F7BE3"/>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06F9F"/>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18CD"/>
    <w:rsid w:val="00692089"/>
    <w:rsid w:val="00693A3D"/>
    <w:rsid w:val="00693E29"/>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3CC"/>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85DE7"/>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67E"/>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24F0"/>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1319"/>
    <w:rsid w:val="00C32589"/>
    <w:rsid w:val="00C329BB"/>
    <w:rsid w:val="00C340B0"/>
    <w:rsid w:val="00C35186"/>
    <w:rsid w:val="00C35BB4"/>
    <w:rsid w:val="00C403EE"/>
    <w:rsid w:val="00C41991"/>
    <w:rsid w:val="00C41C60"/>
    <w:rsid w:val="00C42A85"/>
    <w:rsid w:val="00C42E17"/>
    <w:rsid w:val="00C503AF"/>
    <w:rsid w:val="00C5064D"/>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97068"/>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3B82"/>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52B8"/>
    <w:rsid w:val="00D3654D"/>
    <w:rsid w:val="00D37973"/>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C987"/>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450</cp:revision>
  <cp:lastPrinted>2020-01-09T12:09:00Z</cp:lastPrinted>
  <dcterms:created xsi:type="dcterms:W3CDTF">2017-07-10T11:03:00Z</dcterms:created>
  <dcterms:modified xsi:type="dcterms:W3CDTF">2023-09-13T07:39:00Z</dcterms:modified>
</cp:coreProperties>
</file>