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7921D336" w:rsidR="00085833" w:rsidRPr="003321BD" w:rsidRDefault="00C813FD" w:rsidP="000F6C3F">
      <w:pPr>
        <w:rPr>
          <w:rFonts w:cs="Arial"/>
          <w:b/>
          <w:color w:val="000000" w:themeColor="text1"/>
          <w:sz w:val="28"/>
          <w:szCs w:val="28"/>
        </w:rPr>
      </w:pPr>
      <w:r>
        <w:rPr>
          <w:rFonts w:cs="Arial"/>
          <w:b/>
          <w:color w:val="000000" w:themeColor="text1"/>
          <w:sz w:val="28"/>
          <w:szCs w:val="28"/>
        </w:rPr>
        <w:t>Neue Schönheit im einst Zweckmäßigen</w:t>
      </w:r>
    </w:p>
    <w:p w14:paraId="0C7DEA83" w14:textId="310BC9AD" w:rsidR="000F6C3F" w:rsidRPr="003321BD" w:rsidRDefault="000D76DF" w:rsidP="000F6C3F">
      <w:pPr>
        <w:rPr>
          <w:rFonts w:cs="Arial"/>
          <w:b/>
          <w:color w:val="000000" w:themeColor="text1"/>
          <w:sz w:val="28"/>
          <w:szCs w:val="28"/>
        </w:rPr>
      </w:pPr>
      <w:r>
        <w:rPr>
          <w:rFonts w:cs="Arial"/>
          <w:b/>
          <w:sz w:val="28"/>
          <w:szCs w:val="28"/>
        </w:rPr>
        <w:t xml:space="preserve">Firma Richard Brink liefert Betonrinnen </w:t>
      </w:r>
      <w:r w:rsidR="007906B8">
        <w:rPr>
          <w:rFonts w:cs="Arial"/>
          <w:b/>
          <w:sz w:val="28"/>
          <w:szCs w:val="28"/>
        </w:rPr>
        <w:t xml:space="preserve">und </w:t>
      </w:r>
      <w:r>
        <w:rPr>
          <w:rFonts w:cs="Arial"/>
          <w:b/>
          <w:sz w:val="28"/>
          <w:szCs w:val="28"/>
        </w:rPr>
        <w:t xml:space="preserve">Gussroste für </w:t>
      </w:r>
      <w:r w:rsidR="007906B8">
        <w:rPr>
          <w:rFonts w:cs="Arial"/>
          <w:b/>
          <w:sz w:val="28"/>
          <w:szCs w:val="28"/>
        </w:rPr>
        <w:t xml:space="preserve">neuen Wohnraum am </w:t>
      </w:r>
      <w:r>
        <w:rPr>
          <w:rFonts w:cs="Arial"/>
          <w:b/>
          <w:sz w:val="28"/>
          <w:szCs w:val="28"/>
        </w:rPr>
        <w:t>Kopenhagener Südhafen</w:t>
      </w:r>
      <w:r w:rsidR="000F6C3F" w:rsidRPr="003321BD">
        <w:rPr>
          <w:rFonts w:cs="Arial"/>
          <w:b/>
          <w:sz w:val="28"/>
          <w:szCs w:val="28"/>
        </w:rPr>
        <w:br/>
      </w:r>
    </w:p>
    <w:p w14:paraId="629572B0" w14:textId="14F2EEAF" w:rsidR="008C6984" w:rsidRDefault="003B76A0" w:rsidP="008C6984">
      <w:pPr>
        <w:spacing w:line="360" w:lineRule="auto"/>
        <w:ind w:right="-285"/>
        <w:rPr>
          <w:rFonts w:cs="Arial"/>
          <w:b/>
          <w:color w:val="000000" w:themeColor="text1"/>
          <w:sz w:val="24"/>
          <w:szCs w:val="24"/>
        </w:rPr>
      </w:pPr>
      <w:r>
        <w:rPr>
          <w:rFonts w:cs="Arial"/>
          <w:b/>
          <w:sz w:val="24"/>
          <w:szCs w:val="24"/>
        </w:rPr>
        <w:t>Kopenhagen</w:t>
      </w:r>
      <w:r w:rsidR="008A62F9">
        <w:rPr>
          <w:rFonts w:cs="Arial"/>
          <w:b/>
          <w:sz w:val="24"/>
          <w:szCs w:val="24"/>
        </w:rPr>
        <w:t>,</w:t>
      </w:r>
      <w:r w:rsidR="00F90BB3">
        <w:rPr>
          <w:rFonts w:cs="Arial"/>
          <w:b/>
          <w:sz w:val="24"/>
          <w:szCs w:val="24"/>
        </w:rPr>
        <w:t xml:space="preserve"> 13.09</w:t>
      </w:r>
      <w:r w:rsidR="005D27BB" w:rsidRPr="00B0271E">
        <w:rPr>
          <w:rFonts w:cs="Arial"/>
          <w:b/>
          <w:sz w:val="24"/>
          <w:szCs w:val="24"/>
        </w:rPr>
        <w:t>.</w:t>
      </w:r>
      <w:r w:rsidR="007822C7" w:rsidRPr="00B0271E">
        <w:rPr>
          <w:rFonts w:cs="Arial"/>
          <w:b/>
          <w:sz w:val="24"/>
          <w:szCs w:val="24"/>
        </w:rPr>
        <w:t>20</w:t>
      </w:r>
      <w:r w:rsidR="001A4D1A" w:rsidRPr="00B0271E">
        <w:rPr>
          <w:rFonts w:cs="Arial"/>
          <w:b/>
          <w:sz w:val="24"/>
          <w:szCs w:val="24"/>
        </w:rPr>
        <w:t>2</w:t>
      </w:r>
      <w:r w:rsidR="00E33697">
        <w:rPr>
          <w:rFonts w:cs="Arial"/>
          <w:b/>
          <w:sz w:val="24"/>
          <w:szCs w:val="24"/>
        </w:rPr>
        <w:t>3</w:t>
      </w:r>
      <w:r w:rsidR="00881288" w:rsidRPr="00B0271E">
        <w:rPr>
          <w:rFonts w:cs="Arial"/>
          <w:b/>
          <w:sz w:val="24"/>
          <w:szCs w:val="24"/>
        </w:rPr>
        <w:t>.</w:t>
      </w:r>
      <w:r w:rsidR="00DC2E7F" w:rsidRPr="00B0271E">
        <w:rPr>
          <w:rFonts w:cs="Arial"/>
          <w:b/>
          <w:sz w:val="24"/>
          <w:szCs w:val="24"/>
        </w:rPr>
        <w:t xml:space="preserve"> </w:t>
      </w:r>
      <w:r w:rsidR="008C6984" w:rsidRPr="008C6984">
        <w:rPr>
          <w:rFonts w:cs="Arial"/>
          <w:b/>
          <w:color w:val="000000" w:themeColor="text1"/>
          <w:sz w:val="24"/>
          <w:szCs w:val="24"/>
        </w:rPr>
        <w:t>Städtische Nachverdichtung sowie die Erschließung brachliegender Industrie-, Bahn- und Hafenanlagen sind seit Jahren wesentliche Themen urbaner Stadtentwicklung. Wie diese Ansätze gelingen können, zeigt der Kopenhagener Südhafen, auf dessen Halbinseln moderne Wohnquartiere entstanden. Betonrinnen „Fortis“ und passende Gussroste sichern auf beiden Arealen die zuverlässige Entwässerung auf der Fläche sowie im Fassadenbereich.</w:t>
      </w:r>
    </w:p>
    <w:p w14:paraId="2E82C1D6" w14:textId="3CD9DB6F" w:rsidR="008C6984" w:rsidRPr="008C6984" w:rsidRDefault="003B76A0" w:rsidP="008C6984">
      <w:pPr>
        <w:spacing w:line="360" w:lineRule="auto"/>
        <w:ind w:right="-285"/>
        <w:rPr>
          <w:rFonts w:cs="Arial"/>
          <w:b/>
          <w:sz w:val="24"/>
          <w:szCs w:val="24"/>
        </w:rPr>
      </w:pPr>
      <w:r w:rsidRPr="003B76A0">
        <w:rPr>
          <w:rFonts w:cs="Arial"/>
          <w:bCs/>
          <w:color w:val="000000" w:themeColor="text1"/>
          <w:sz w:val="24"/>
          <w:szCs w:val="24"/>
        </w:rPr>
        <w:t xml:space="preserve">Was einst </w:t>
      </w:r>
      <w:r w:rsidR="009C767E">
        <w:rPr>
          <w:rFonts w:cs="Arial"/>
          <w:bCs/>
          <w:color w:val="000000" w:themeColor="text1"/>
          <w:sz w:val="24"/>
          <w:szCs w:val="24"/>
        </w:rPr>
        <w:t xml:space="preserve">rein </w:t>
      </w:r>
      <w:r w:rsidRPr="003B76A0">
        <w:rPr>
          <w:rFonts w:cs="Arial"/>
          <w:bCs/>
          <w:color w:val="000000" w:themeColor="text1"/>
          <w:sz w:val="24"/>
          <w:szCs w:val="24"/>
        </w:rPr>
        <w:t xml:space="preserve">als Industrie- und Transportfläche in Randlage städtischer </w:t>
      </w:r>
      <w:r w:rsidR="006909CF">
        <w:rPr>
          <w:rFonts w:cs="Arial"/>
          <w:bCs/>
          <w:color w:val="000000" w:themeColor="text1"/>
          <w:sz w:val="24"/>
          <w:szCs w:val="24"/>
        </w:rPr>
        <w:t>G</w:t>
      </w:r>
      <w:r w:rsidRPr="003B76A0">
        <w:rPr>
          <w:rFonts w:cs="Arial"/>
          <w:bCs/>
          <w:color w:val="000000" w:themeColor="text1"/>
          <w:sz w:val="24"/>
          <w:szCs w:val="24"/>
        </w:rPr>
        <w:t xml:space="preserve">ebiete </w:t>
      </w:r>
      <w:r w:rsidR="009C767E">
        <w:rPr>
          <w:rFonts w:cs="Arial"/>
          <w:bCs/>
          <w:color w:val="000000" w:themeColor="text1"/>
          <w:sz w:val="24"/>
          <w:szCs w:val="24"/>
        </w:rPr>
        <w:t>von Bedeutung war</w:t>
      </w:r>
      <w:r w:rsidRPr="003B76A0">
        <w:rPr>
          <w:rFonts w:cs="Arial"/>
          <w:bCs/>
          <w:color w:val="000000" w:themeColor="text1"/>
          <w:sz w:val="24"/>
          <w:szCs w:val="24"/>
        </w:rPr>
        <w:t xml:space="preserve">, wird heute oftmals zum begehrten Wohnquartier mit großzügigen </w:t>
      </w:r>
      <w:r w:rsidR="009C767E">
        <w:rPr>
          <w:rFonts w:cs="Arial"/>
          <w:bCs/>
          <w:color w:val="000000" w:themeColor="text1"/>
          <w:sz w:val="24"/>
          <w:szCs w:val="24"/>
        </w:rPr>
        <w:t>Freiflächen</w:t>
      </w:r>
      <w:r w:rsidRPr="003B76A0">
        <w:rPr>
          <w:rFonts w:cs="Arial"/>
          <w:bCs/>
          <w:color w:val="000000" w:themeColor="text1"/>
          <w:sz w:val="24"/>
          <w:szCs w:val="24"/>
        </w:rPr>
        <w:t xml:space="preserve"> und Grünanlagen umstrukturiert. </w:t>
      </w:r>
      <w:r w:rsidR="008C6984" w:rsidRPr="003B76A0">
        <w:rPr>
          <w:rFonts w:cs="Arial"/>
          <w:bCs/>
          <w:color w:val="000000" w:themeColor="text1"/>
          <w:sz w:val="24"/>
          <w:szCs w:val="24"/>
        </w:rPr>
        <w:t xml:space="preserve">Nicht nur, dass ungenutzte Ressourcen an Fläche wieder mit neuem Leben </w:t>
      </w:r>
      <w:r w:rsidR="008C6984">
        <w:rPr>
          <w:rFonts w:cs="Arial"/>
          <w:bCs/>
          <w:color w:val="000000" w:themeColor="text1"/>
          <w:sz w:val="24"/>
          <w:szCs w:val="24"/>
        </w:rPr>
        <w:t>ge</w:t>
      </w:r>
      <w:r w:rsidR="008C6984" w:rsidRPr="003B76A0">
        <w:rPr>
          <w:rFonts w:cs="Arial"/>
          <w:bCs/>
          <w:color w:val="000000" w:themeColor="text1"/>
          <w:sz w:val="24"/>
          <w:szCs w:val="24"/>
        </w:rPr>
        <w:t>füllt</w:t>
      </w:r>
      <w:r w:rsidR="008C6984">
        <w:rPr>
          <w:rFonts w:cs="Arial"/>
          <w:bCs/>
          <w:color w:val="000000" w:themeColor="text1"/>
          <w:sz w:val="24"/>
          <w:szCs w:val="24"/>
        </w:rPr>
        <w:t xml:space="preserve"> werden</w:t>
      </w:r>
      <w:r w:rsidR="008C6984" w:rsidRPr="003B76A0">
        <w:rPr>
          <w:rFonts w:cs="Arial"/>
          <w:bCs/>
          <w:color w:val="000000" w:themeColor="text1"/>
          <w:sz w:val="24"/>
          <w:szCs w:val="24"/>
        </w:rPr>
        <w:t xml:space="preserve"> – sie erfreuen sich zudem auch großer Beliebtheit bei allen Bevölkerungsgruppen von jungen Familien bis hin zu Senioren. </w:t>
      </w:r>
      <w:r w:rsidR="008C6984">
        <w:rPr>
          <w:rFonts w:cs="Arial"/>
          <w:bCs/>
          <w:color w:val="000000" w:themeColor="text1"/>
          <w:sz w:val="24"/>
          <w:szCs w:val="24"/>
        </w:rPr>
        <w:t>Der Trend hat durchaus das Potenzial, nachhaltig lebenswerten Wohnraum zu schaffen und somit die Attraktivität von Städten sowie Ballungszentren zu steigern.</w:t>
      </w:r>
    </w:p>
    <w:p w14:paraId="64932CAE" w14:textId="6952F985" w:rsidR="00C27077" w:rsidRPr="008C6984" w:rsidRDefault="009C767E" w:rsidP="008C6984">
      <w:pPr>
        <w:pStyle w:val="Listenabsatz"/>
        <w:spacing w:line="360" w:lineRule="auto"/>
        <w:ind w:left="0" w:right="-2"/>
        <w:rPr>
          <w:rFonts w:eastAsia="Calibri" w:cs="Arial"/>
          <w:bCs/>
          <w:color w:val="000000" w:themeColor="text1"/>
          <w:sz w:val="24"/>
          <w:szCs w:val="24"/>
          <w:lang w:eastAsia="en-US"/>
        </w:rPr>
      </w:pPr>
      <w:r>
        <w:rPr>
          <w:rFonts w:cs="Arial"/>
          <w:bCs/>
          <w:color w:val="000000" w:themeColor="text1"/>
          <w:sz w:val="24"/>
          <w:szCs w:val="24"/>
        </w:rPr>
        <w:t xml:space="preserve">Bestes Beispiel dafür sind die beiden künstlichen Halbinseln </w:t>
      </w:r>
      <w:proofErr w:type="spellStart"/>
      <w:r>
        <w:rPr>
          <w:rFonts w:cs="Arial"/>
          <w:bCs/>
          <w:color w:val="000000" w:themeColor="text1"/>
          <w:sz w:val="24"/>
          <w:szCs w:val="24"/>
        </w:rPr>
        <w:t>Teglholmen</w:t>
      </w:r>
      <w:proofErr w:type="spellEnd"/>
      <w:r>
        <w:rPr>
          <w:rFonts w:cs="Arial"/>
          <w:bCs/>
          <w:color w:val="000000" w:themeColor="text1"/>
          <w:sz w:val="24"/>
          <w:szCs w:val="24"/>
        </w:rPr>
        <w:t xml:space="preserve"> und </w:t>
      </w:r>
      <w:proofErr w:type="spellStart"/>
      <w:r>
        <w:rPr>
          <w:rFonts w:cs="Arial"/>
          <w:bCs/>
          <w:color w:val="000000" w:themeColor="text1"/>
          <w:sz w:val="24"/>
          <w:szCs w:val="24"/>
        </w:rPr>
        <w:t>Sluseholmen</w:t>
      </w:r>
      <w:proofErr w:type="spellEnd"/>
      <w:r>
        <w:rPr>
          <w:rFonts w:cs="Arial"/>
          <w:bCs/>
          <w:color w:val="000000" w:themeColor="text1"/>
          <w:sz w:val="24"/>
          <w:szCs w:val="24"/>
        </w:rPr>
        <w:t xml:space="preserve"> im Südhafen von Kopenhagen. Beide belegen eindrucksvoll, dass</w:t>
      </w:r>
      <w:r w:rsidR="003B76A0" w:rsidRPr="003B76A0">
        <w:rPr>
          <w:rFonts w:cs="Arial"/>
          <w:bCs/>
          <w:color w:val="000000" w:themeColor="text1"/>
          <w:sz w:val="24"/>
          <w:szCs w:val="24"/>
        </w:rPr>
        <w:t xml:space="preserve"> </w:t>
      </w:r>
      <w:r>
        <w:rPr>
          <w:rFonts w:cs="Arial"/>
          <w:bCs/>
          <w:color w:val="000000" w:themeColor="text1"/>
          <w:sz w:val="24"/>
          <w:szCs w:val="24"/>
        </w:rPr>
        <w:t xml:space="preserve">der </w:t>
      </w:r>
      <w:r w:rsidRPr="003B76A0">
        <w:rPr>
          <w:rFonts w:cs="Arial"/>
          <w:bCs/>
          <w:color w:val="000000" w:themeColor="text1"/>
          <w:sz w:val="24"/>
          <w:szCs w:val="24"/>
        </w:rPr>
        <w:t xml:space="preserve">Mehrwert dieser Stadtentwicklung an Exklusivität kaum zu überbieten </w:t>
      </w:r>
      <w:r>
        <w:rPr>
          <w:rFonts w:cs="Arial"/>
          <w:bCs/>
          <w:color w:val="000000" w:themeColor="text1"/>
          <w:sz w:val="24"/>
          <w:szCs w:val="24"/>
        </w:rPr>
        <w:t>ist</w:t>
      </w:r>
      <w:r w:rsidR="00C27077">
        <w:rPr>
          <w:rFonts w:cs="Arial"/>
          <w:bCs/>
          <w:color w:val="000000" w:themeColor="text1"/>
          <w:sz w:val="24"/>
          <w:szCs w:val="24"/>
        </w:rPr>
        <w:t xml:space="preserve">, wenn neue </w:t>
      </w:r>
      <w:r w:rsidR="003B76A0" w:rsidRPr="003B76A0">
        <w:rPr>
          <w:rFonts w:cs="Arial"/>
          <w:bCs/>
          <w:color w:val="000000" w:themeColor="text1"/>
          <w:sz w:val="24"/>
          <w:szCs w:val="24"/>
        </w:rPr>
        <w:t xml:space="preserve">Bauplätze </w:t>
      </w:r>
      <w:r w:rsidR="00C27077">
        <w:rPr>
          <w:rFonts w:cs="Arial"/>
          <w:bCs/>
          <w:color w:val="000000" w:themeColor="text1"/>
          <w:sz w:val="24"/>
          <w:szCs w:val="24"/>
        </w:rPr>
        <w:t xml:space="preserve">direkt </w:t>
      </w:r>
      <w:r w:rsidR="003B76A0" w:rsidRPr="003B76A0">
        <w:rPr>
          <w:rFonts w:cs="Arial"/>
          <w:bCs/>
          <w:color w:val="000000" w:themeColor="text1"/>
          <w:sz w:val="24"/>
          <w:szCs w:val="24"/>
        </w:rPr>
        <w:t xml:space="preserve">am Wasser erschlossen werden können. </w:t>
      </w:r>
    </w:p>
    <w:p w14:paraId="579C9F8D" w14:textId="77777777" w:rsidR="006909CF" w:rsidRDefault="006909CF" w:rsidP="00C27077">
      <w:pPr>
        <w:pStyle w:val="Listenabsatz"/>
        <w:spacing w:line="360" w:lineRule="auto"/>
        <w:ind w:left="0"/>
        <w:rPr>
          <w:rFonts w:cs="Arial"/>
          <w:bCs/>
          <w:color w:val="000000" w:themeColor="text1"/>
          <w:sz w:val="24"/>
          <w:szCs w:val="24"/>
        </w:rPr>
      </w:pPr>
    </w:p>
    <w:p w14:paraId="75C6AEA0" w14:textId="0CC40912" w:rsidR="00C27077" w:rsidRDefault="00C27077" w:rsidP="00C27077">
      <w:pPr>
        <w:pStyle w:val="Listenabsatz"/>
        <w:spacing w:line="360" w:lineRule="auto"/>
        <w:ind w:left="0"/>
        <w:rPr>
          <w:rFonts w:cs="Arial"/>
          <w:bCs/>
          <w:color w:val="000000" w:themeColor="text1"/>
          <w:sz w:val="24"/>
          <w:szCs w:val="24"/>
        </w:rPr>
      </w:pPr>
      <w:r w:rsidRPr="003B76A0">
        <w:rPr>
          <w:rFonts w:cs="Arial"/>
          <w:b/>
          <w:color w:val="000000" w:themeColor="text1"/>
          <w:sz w:val="24"/>
          <w:szCs w:val="24"/>
        </w:rPr>
        <w:t>Entwässerung aus Beton und Guss</w:t>
      </w:r>
    </w:p>
    <w:p w14:paraId="364A1CC7" w14:textId="77777777" w:rsidR="00C27077" w:rsidRDefault="00C27077" w:rsidP="003B76A0">
      <w:pPr>
        <w:pStyle w:val="Listenabsatz"/>
        <w:spacing w:line="360" w:lineRule="auto"/>
        <w:ind w:left="0"/>
        <w:rPr>
          <w:rFonts w:cs="Arial"/>
          <w:bCs/>
          <w:color w:val="000000" w:themeColor="text1"/>
          <w:sz w:val="24"/>
          <w:szCs w:val="24"/>
        </w:rPr>
      </w:pPr>
    </w:p>
    <w:p w14:paraId="1D87C3A8" w14:textId="13AAFEFF" w:rsidR="006909CF" w:rsidRDefault="00C27077" w:rsidP="003B76A0">
      <w:pPr>
        <w:pStyle w:val="Listenabsatz"/>
        <w:spacing w:line="360" w:lineRule="auto"/>
        <w:ind w:left="0"/>
        <w:rPr>
          <w:rFonts w:cs="Arial"/>
          <w:bCs/>
          <w:color w:val="000000" w:themeColor="text1"/>
          <w:sz w:val="24"/>
          <w:szCs w:val="24"/>
        </w:rPr>
      </w:pPr>
      <w:r>
        <w:rPr>
          <w:rFonts w:cs="Arial"/>
          <w:bCs/>
          <w:color w:val="000000" w:themeColor="text1"/>
          <w:sz w:val="24"/>
          <w:szCs w:val="24"/>
        </w:rPr>
        <w:lastRenderedPageBreak/>
        <w:t>Bei der</w:t>
      </w:r>
      <w:r w:rsidR="003B76A0" w:rsidRPr="003B76A0">
        <w:rPr>
          <w:rFonts w:cs="Arial"/>
          <w:bCs/>
          <w:color w:val="000000" w:themeColor="text1"/>
          <w:sz w:val="24"/>
          <w:szCs w:val="24"/>
        </w:rPr>
        <w:t xml:space="preserve"> erschlossene</w:t>
      </w:r>
      <w:r>
        <w:rPr>
          <w:rFonts w:cs="Arial"/>
          <w:bCs/>
          <w:color w:val="000000" w:themeColor="text1"/>
          <w:sz w:val="24"/>
          <w:szCs w:val="24"/>
        </w:rPr>
        <w:t>n</w:t>
      </w:r>
      <w:r w:rsidR="003B76A0" w:rsidRPr="003B76A0">
        <w:rPr>
          <w:rFonts w:cs="Arial"/>
          <w:bCs/>
          <w:color w:val="000000" w:themeColor="text1"/>
          <w:sz w:val="24"/>
          <w:szCs w:val="24"/>
        </w:rPr>
        <w:t xml:space="preserve"> </w:t>
      </w:r>
      <w:r>
        <w:rPr>
          <w:rFonts w:cs="Arial"/>
          <w:bCs/>
          <w:color w:val="000000" w:themeColor="text1"/>
          <w:sz w:val="24"/>
          <w:szCs w:val="24"/>
        </w:rPr>
        <w:t>Fläche</w:t>
      </w:r>
      <w:r w:rsidR="003B76A0" w:rsidRPr="003B76A0">
        <w:rPr>
          <w:rFonts w:cs="Arial"/>
          <w:bCs/>
          <w:color w:val="000000" w:themeColor="text1"/>
          <w:sz w:val="24"/>
          <w:szCs w:val="24"/>
        </w:rPr>
        <w:t xml:space="preserve"> auf </w:t>
      </w:r>
      <w:r w:rsidR="008A62F9">
        <w:rPr>
          <w:rFonts w:cs="Arial"/>
          <w:bCs/>
          <w:color w:val="000000" w:themeColor="text1"/>
          <w:sz w:val="24"/>
          <w:szCs w:val="24"/>
        </w:rPr>
        <w:t>der</w:t>
      </w:r>
      <w:r w:rsidR="003B76A0" w:rsidRPr="003B76A0">
        <w:rPr>
          <w:rFonts w:cs="Arial"/>
          <w:bCs/>
          <w:color w:val="000000" w:themeColor="text1"/>
          <w:sz w:val="24"/>
          <w:szCs w:val="24"/>
        </w:rPr>
        <w:t xml:space="preserve"> Halbinsel </w:t>
      </w:r>
      <w:proofErr w:type="spellStart"/>
      <w:r>
        <w:rPr>
          <w:rFonts w:cs="Arial"/>
          <w:bCs/>
          <w:color w:val="000000" w:themeColor="text1"/>
          <w:sz w:val="24"/>
          <w:szCs w:val="24"/>
        </w:rPr>
        <w:t>Teglholmen</w:t>
      </w:r>
      <w:proofErr w:type="spellEnd"/>
      <w:r w:rsidR="003B76A0" w:rsidRPr="003B76A0">
        <w:rPr>
          <w:rFonts w:cs="Arial"/>
          <w:bCs/>
          <w:color w:val="000000" w:themeColor="text1"/>
          <w:sz w:val="24"/>
          <w:szCs w:val="24"/>
        </w:rPr>
        <w:t xml:space="preserve"> gingen die Stadtentwickler innovative Wege, indem </w:t>
      </w:r>
      <w:r w:rsidR="008A62F9">
        <w:rPr>
          <w:rFonts w:cs="Arial"/>
          <w:bCs/>
          <w:color w:val="000000" w:themeColor="text1"/>
          <w:sz w:val="24"/>
          <w:szCs w:val="24"/>
        </w:rPr>
        <w:t>s</w:t>
      </w:r>
      <w:r w:rsidR="003B76A0" w:rsidRPr="003B76A0">
        <w:rPr>
          <w:rFonts w:cs="Arial"/>
          <w:bCs/>
          <w:color w:val="000000" w:themeColor="text1"/>
          <w:sz w:val="24"/>
          <w:szCs w:val="24"/>
        </w:rPr>
        <w:t xml:space="preserve">ie neu angelegte Piers </w:t>
      </w:r>
      <w:r w:rsidR="00A14879">
        <w:rPr>
          <w:rFonts w:cs="Arial"/>
          <w:bCs/>
          <w:color w:val="000000" w:themeColor="text1"/>
          <w:sz w:val="24"/>
          <w:szCs w:val="24"/>
        </w:rPr>
        <w:t>ausschließlich</w:t>
      </w:r>
      <w:r w:rsidR="003B76A0" w:rsidRPr="003B76A0">
        <w:rPr>
          <w:rFonts w:cs="Arial"/>
          <w:bCs/>
          <w:color w:val="000000" w:themeColor="text1"/>
          <w:sz w:val="24"/>
          <w:szCs w:val="24"/>
        </w:rPr>
        <w:t xml:space="preserve"> für die Errichtung am Wasser gelegener Wohn</w:t>
      </w:r>
      <w:r w:rsidR="006909CF">
        <w:rPr>
          <w:rFonts w:cs="Arial"/>
          <w:bCs/>
          <w:color w:val="000000" w:themeColor="text1"/>
          <w:sz w:val="24"/>
          <w:szCs w:val="24"/>
        </w:rPr>
        <w:t>räume</w:t>
      </w:r>
      <w:r w:rsidR="003B76A0" w:rsidRPr="003B76A0">
        <w:rPr>
          <w:rFonts w:cs="Arial"/>
          <w:bCs/>
          <w:color w:val="000000" w:themeColor="text1"/>
          <w:sz w:val="24"/>
          <w:szCs w:val="24"/>
        </w:rPr>
        <w:t xml:space="preserve"> schufen. Dies wurde erforderlich, da d</w:t>
      </w:r>
      <w:r>
        <w:rPr>
          <w:rFonts w:cs="Arial"/>
          <w:bCs/>
          <w:color w:val="000000" w:themeColor="text1"/>
          <w:sz w:val="24"/>
          <w:szCs w:val="24"/>
        </w:rPr>
        <w:t>as zuvor</w:t>
      </w:r>
      <w:r w:rsidR="003B76A0" w:rsidRPr="003B76A0">
        <w:rPr>
          <w:rFonts w:cs="Arial"/>
          <w:bCs/>
          <w:color w:val="000000" w:themeColor="text1"/>
          <w:sz w:val="24"/>
          <w:szCs w:val="24"/>
        </w:rPr>
        <w:t xml:space="preserve"> bebaubare </w:t>
      </w:r>
      <w:r>
        <w:rPr>
          <w:rFonts w:cs="Arial"/>
          <w:bCs/>
          <w:color w:val="000000" w:themeColor="text1"/>
          <w:sz w:val="24"/>
          <w:szCs w:val="24"/>
        </w:rPr>
        <w:t>Areal</w:t>
      </w:r>
      <w:r w:rsidR="003B76A0" w:rsidRPr="003B76A0">
        <w:rPr>
          <w:rFonts w:cs="Arial"/>
          <w:bCs/>
          <w:color w:val="000000" w:themeColor="text1"/>
          <w:sz w:val="24"/>
          <w:szCs w:val="24"/>
        </w:rPr>
        <w:t xml:space="preserve"> bereits </w:t>
      </w:r>
      <w:r w:rsidRPr="003B76A0">
        <w:rPr>
          <w:rFonts w:cs="Arial"/>
          <w:bCs/>
          <w:color w:val="000000" w:themeColor="text1"/>
          <w:sz w:val="24"/>
          <w:szCs w:val="24"/>
        </w:rPr>
        <w:t>vollständig</w:t>
      </w:r>
      <w:r w:rsidR="003B76A0" w:rsidRPr="003B76A0">
        <w:rPr>
          <w:rFonts w:cs="Arial"/>
          <w:bCs/>
          <w:color w:val="000000" w:themeColor="text1"/>
          <w:sz w:val="24"/>
          <w:szCs w:val="24"/>
        </w:rPr>
        <w:t xml:space="preserve"> genutzt wurde. So entstanden a</w:t>
      </w:r>
      <w:r>
        <w:rPr>
          <w:rFonts w:cs="Arial"/>
          <w:bCs/>
          <w:color w:val="000000" w:themeColor="text1"/>
          <w:sz w:val="24"/>
          <w:szCs w:val="24"/>
        </w:rPr>
        <w:t>n</w:t>
      </w:r>
      <w:r w:rsidR="003B76A0" w:rsidRPr="003B76A0">
        <w:rPr>
          <w:rFonts w:cs="Arial"/>
          <w:bCs/>
          <w:color w:val="000000" w:themeColor="text1"/>
          <w:sz w:val="24"/>
          <w:szCs w:val="24"/>
        </w:rPr>
        <w:t xml:space="preserve"> </w:t>
      </w:r>
      <w:proofErr w:type="spellStart"/>
      <w:r w:rsidR="003B76A0" w:rsidRPr="003B76A0">
        <w:rPr>
          <w:rFonts w:cs="Arial"/>
          <w:bCs/>
          <w:color w:val="000000" w:themeColor="text1"/>
          <w:sz w:val="24"/>
          <w:szCs w:val="24"/>
        </w:rPr>
        <w:t>Teglholmen</w:t>
      </w:r>
      <w:r>
        <w:rPr>
          <w:rFonts w:cs="Arial"/>
          <w:bCs/>
          <w:color w:val="000000" w:themeColor="text1"/>
          <w:sz w:val="24"/>
          <w:szCs w:val="24"/>
        </w:rPr>
        <w:t>s</w:t>
      </w:r>
      <w:proofErr w:type="spellEnd"/>
      <w:r w:rsidR="003B76A0" w:rsidRPr="003B76A0">
        <w:rPr>
          <w:rFonts w:cs="Arial"/>
          <w:bCs/>
          <w:color w:val="000000" w:themeColor="text1"/>
          <w:sz w:val="24"/>
          <w:szCs w:val="24"/>
        </w:rPr>
        <w:t xml:space="preserve"> </w:t>
      </w:r>
      <w:proofErr w:type="spellStart"/>
      <w:r w:rsidR="003B76A0" w:rsidRPr="003B76A0">
        <w:rPr>
          <w:rFonts w:cs="Arial"/>
          <w:bCs/>
          <w:color w:val="000000" w:themeColor="text1"/>
          <w:sz w:val="24"/>
          <w:szCs w:val="24"/>
        </w:rPr>
        <w:t>Süd</w:t>
      </w:r>
      <w:proofErr w:type="spellEnd"/>
      <w:r w:rsidR="003B76A0" w:rsidRPr="003B76A0">
        <w:rPr>
          <w:rFonts w:cs="Arial"/>
          <w:bCs/>
          <w:color w:val="000000" w:themeColor="text1"/>
          <w:sz w:val="24"/>
          <w:szCs w:val="24"/>
        </w:rPr>
        <w:t xml:space="preserve">- und </w:t>
      </w:r>
      <w:proofErr w:type="spellStart"/>
      <w:r w:rsidR="003B76A0" w:rsidRPr="003B76A0">
        <w:rPr>
          <w:rFonts w:cs="Arial"/>
          <w:bCs/>
          <w:color w:val="000000" w:themeColor="text1"/>
          <w:sz w:val="24"/>
          <w:szCs w:val="24"/>
        </w:rPr>
        <w:t>Ostkai</w:t>
      </w:r>
      <w:proofErr w:type="spellEnd"/>
      <w:r w:rsidR="003B76A0" w:rsidRPr="003B76A0">
        <w:rPr>
          <w:rFonts w:cs="Arial"/>
          <w:bCs/>
          <w:color w:val="000000" w:themeColor="text1"/>
          <w:sz w:val="24"/>
          <w:szCs w:val="24"/>
        </w:rPr>
        <w:t xml:space="preserve"> auf </w:t>
      </w:r>
      <w:r>
        <w:rPr>
          <w:rFonts w:cs="Arial"/>
          <w:bCs/>
          <w:color w:val="000000" w:themeColor="text1"/>
          <w:sz w:val="24"/>
          <w:szCs w:val="24"/>
        </w:rPr>
        <w:t>fünf</w:t>
      </w:r>
      <w:r w:rsidR="003B76A0" w:rsidRPr="003B76A0">
        <w:rPr>
          <w:rFonts w:cs="Arial"/>
          <w:bCs/>
          <w:color w:val="000000" w:themeColor="text1"/>
          <w:sz w:val="24"/>
          <w:szCs w:val="24"/>
        </w:rPr>
        <w:t xml:space="preserve"> von </w:t>
      </w:r>
      <w:r>
        <w:rPr>
          <w:rFonts w:cs="Arial"/>
          <w:bCs/>
          <w:color w:val="000000" w:themeColor="text1"/>
          <w:sz w:val="24"/>
          <w:szCs w:val="24"/>
        </w:rPr>
        <w:t>sieben</w:t>
      </w:r>
      <w:r w:rsidR="003B76A0" w:rsidRPr="003B76A0">
        <w:rPr>
          <w:rFonts w:cs="Arial"/>
          <w:bCs/>
          <w:color w:val="000000" w:themeColor="text1"/>
          <w:sz w:val="24"/>
          <w:szCs w:val="24"/>
        </w:rPr>
        <w:t xml:space="preserve"> eigens </w:t>
      </w:r>
      <w:r>
        <w:rPr>
          <w:rFonts w:cs="Arial"/>
          <w:bCs/>
          <w:color w:val="000000" w:themeColor="text1"/>
          <w:sz w:val="24"/>
          <w:szCs w:val="24"/>
        </w:rPr>
        <w:t>für dieses Projekt</w:t>
      </w:r>
      <w:r w:rsidR="003B76A0" w:rsidRPr="003B76A0">
        <w:rPr>
          <w:rFonts w:cs="Arial"/>
          <w:bCs/>
          <w:color w:val="000000" w:themeColor="text1"/>
          <w:sz w:val="24"/>
          <w:szCs w:val="24"/>
        </w:rPr>
        <w:t xml:space="preserve"> angelegten Piers attraktive Wohngebäude mit insgesamt 45 </w:t>
      </w:r>
      <w:r w:rsidR="006909CF">
        <w:rPr>
          <w:rFonts w:cs="Arial"/>
          <w:bCs/>
          <w:color w:val="000000" w:themeColor="text1"/>
          <w:sz w:val="24"/>
          <w:szCs w:val="24"/>
        </w:rPr>
        <w:t>E</w:t>
      </w:r>
      <w:r w:rsidR="003B76A0" w:rsidRPr="003B76A0">
        <w:rPr>
          <w:rFonts w:cs="Arial"/>
          <w:bCs/>
          <w:color w:val="000000" w:themeColor="text1"/>
          <w:sz w:val="24"/>
          <w:szCs w:val="24"/>
        </w:rPr>
        <w:t xml:space="preserve">inheiten, die sich mit </w:t>
      </w:r>
      <w:r>
        <w:rPr>
          <w:rFonts w:cs="Arial"/>
          <w:bCs/>
          <w:color w:val="000000" w:themeColor="text1"/>
          <w:sz w:val="24"/>
          <w:szCs w:val="24"/>
        </w:rPr>
        <w:t>neun</w:t>
      </w:r>
      <w:r w:rsidR="003B76A0" w:rsidRPr="003B76A0">
        <w:rPr>
          <w:rFonts w:cs="Arial"/>
          <w:bCs/>
          <w:color w:val="000000" w:themeColor="text1"/>
          <w:sz w:val="24"/>
          <w:szCs w:val="24"/>
        </w:rPr>
        <w:t xml:space="preserve"> Adressen pro Pier </w:t>
      </w:r>
      <w:r w:rsidRPr="003B76A0">
        <w:rPr>
          <w:rFonts w:cs="Arial"/>
          <w:bCs/>
          <w:color w:val="000000" w:themeColor="text1"/>
          <w:sz w:val="24"/>
          <w:szCs w:val="24"/>
        </w:rPr>
        <w:t>gleichmäßig</w:t>
      </w:r>
      <w:r w:rsidR="003B76A0" w:rsidRPr="003B76A0">
        <w:rPr>
          <w:rFonts w:cs="Arial"/>
          <w:bCs/>
          <w:color w:val="000000" w:themeColor="text1"/>
          <w:sz w:val="24"/>
          <w:szCs w:val="24"/>
        </w:rPr>
        <w:t xml:space="preserve"> verteilen. </w:t>
      </w:r>
    </w:p>
    <w:p w14:paraId="2C34F760" w14:textId="77777777" w:rsidR="006909CF" w:rsidRDefault="006909CF" w:rsidP="003B76A0">
      <w:pPr>
        <w:pStyle w:val="Listenabsatz"/>
        <w:spacing w:line="360" w:lineRule="auto"/>
        <w:ind w:left="0"/>
        <w:rPr>
          <w:rFonts w:cs="Arial"/>
          <w:bCs/>
          <w:color w:val="000000" w:themeColor="text1"/>
          <w:sz w:val="24"/>
          <w:szCs w:val="24"/>
        </w:rPr>
      </w:pPr>
    </w:p>
    <w:p w14:paraId="4A267321" w14:textId="71906517" w:rsidR="00A14879" w:rsidRDefault="003B76A0" w:rsidP="003B76A0">
      <w:pPr>
        <w:pStyle w:val="Listenabsatz"/>
        <w:spacing w:line="360" w:lineRule="auto"/>
        <w:ind w:left="0"/>
        <w:rPr>
          <w:rFonts w:cs="Arial"/>
          <w:bCs/>
          <w:color w:val="000000" w:themeColor="text1"/>
          <w:sz w:val="24"/>
          <w:szCs w:val="24"/>
        </w:rPr>
      </w:pPr>
      <w:r w:rsidRPr="003B76A0">
        <w:rPr>
          <w:rFonts w:cs="Arial"/>
          <w:bCs/>
          <w:color w:val="000000" w:themeColor="text1"/>
          <w:sz w:val="24"/>
          <w:szCs w:val="24"/>
        </w:rPr>
        <w:t xml:space="preserve">Entlang der Kai-Anlagen sowie der Piers wurden Betonrinnen vom Typ </w:t>
      </w:r>
      <w:r w:rsidR="00C27077">
        <w:rPr>
          <w:rFonts w:cs="Arial"/>
          <w:bCs/>
          <w:color w:val="000000" w:themeColor="text1"/>
          <w:sz w:val="24"/>
          <w:szCs w:val="24"/>
        </w:rPr>
        <w:t>„</w:t>
      </w:r>
      <w:r w:rsidRPr="003B76A0">
        <w:rPr>
          <w:rFonts w:cs="Arial"/>
          <w:bCs/>
          <w:color w:val="000000" w:themeColor="text1"/>
          <w:sz w:val="24"/>
          <w:szCs w:val="24"/>
        </w:rPr>
        <w:t>Fortis</w:t>
      </w:r>
      <w:r w:rsidR="00C27077">
        <w:rPr>
          <w:rFonts w:cs="Arial"/>
          <w:bCs/>
          <w:color w:val="000000" w:themeColor="text1"/>
          <w:sz w:val="24"/>
          <w:szCs w:val="24"/>
        </w:rPr>
        <w:t>“ der Firma Richard Brink</w:t>
      </w:r>
      <w:r w:rsidRPr="003B76A0">
        <w:rPr>
          <w:rFonts w:cs="Arial"/>
          <w:bCs/>
          <w:color w:val="000000" w:themeColor="text1"/>
          <w:sz w:val="24"/>
          <w:szCs w:val="24"/>
        </w:rPr>
        <w:t xml:space="preserve"> mit Stahlzargen in der Einlaufbreite DN 100 (155 mm) verbaut. </w:t>
      </w:r>
      <w:r w:rsidR="00A14879" w:rsidRPr="003B76A0">
        <w:rPr>
          <w:rFonts w:cs="Arial"/>
          <w:bCs/>
          <w:color w:val="000000" w:themeColor="text1"/>
          <w:sz w:val="24"/>
          <w:szCs w:val="24"/>
        </w:rPr>
        <w:t xml:space="preserve">Die </w:t>
      </w:r>
      <w:r w:rsidR="00A14879">
        <w:rPr>
          <w:rFonts w:cs="Arial"/>
          <w:bCs/>
          <w:color w:val="000000" w:themeColor="text1"/>
          <w:sz w:val="24"/>
          <w:szCs w:val="24"/>
        </w:rPr>
        <w:t>„Fortis“</w:t>
      </w:r>
      <w:r w:rsidR="00A14879" w:rsidRPr="003B76A0">
        <w:rPr>
          <w:rFonts w:cs="Arial"/>
          <w:bCs/>
          <w:color w:val="000000" w:themeColor="text1"/>
          <w:sz w:val="24"/>
          <w:szCs w:val="24"/>
        </w:rPr>
        <w:t xml:space="preserve"> </w:t>
      </w:r>
      <w:r w:rsidR="00A14879">
        <w:rPr>
          <w:rFonts w:cs="Arial"/>
          <w:bCs/>
          <w:color w:val="000000" w:themeColor="text1"/>
          <w:sz w:val="24"/>
          <w:szCs w:val="24"/>
        </w:rPr>
        <w:t>erfüllen in diesem Fall die Anforderungen der</w:t>
      </w:r>
      <w:r w:rsidR="00A14879" w:rsidRPr="003B76A0">
        <w:rPr>
          <w:rFonts w:cs="Arial"/>
          <w:bCs/>
          <w:color w:val="000000" w:themeColor="text1"/>
          <w:sz w:val="24"/>
          <w:szCs w:val="24"/>
        </w:rPr>
        <w:t xml:space="preserve"> Belastungsklasse D 400</w:t>
      </w:r>
      <w:r w:rsidR="00A14879">
        <w:rPr>
          <w:rFonts w:cs="Arial"/>
          <w:bCs/>
          <w:color w:val="000000" w:themeColor="text1"/>
          <w:sz w:val="24"/>
          <w:szCs w:val="24"/>
        </w:rPr>
        <w:t xml:space="preserve">. </w:t>
      </w:r>
      <w:r w:rsidR="00A14879" w:rsidRPr="00A14879">
        <w:rPr>
          <w:rFonts w:cs="Arial"/>
          <w:bCs/>
          <w:color w:val="000000" w:themeColor="text1"/>
          <w:sz w:val="24"/>
          <w:szCs w:val="24"/>
        </w:rPr>
        <w:t>Das geringe Gewicht der Betonrinne</w:t>
      </w:r>
      <w:r w:rsidR="00A14879">
        <w:rPr>
          <w:rFonts w:cs="Arial"/>
          <w:bCs/>
          <w:color w:val="000000" w:themeColor="text1"/>
          <w:sz w:val="24"/>
          <w:szCs w:val="24"/>
        </w:rPr>
        <w:t>n</w:t>
      </w:r>
      <w:r w:rsidR="00A14879" w:rsidRPr="00A14879">
        <w:rPr>
          <w:rFonts w:cs="Arial"/>
          <w:bCs/>
          <w:color w:val="000000" w:themeColor="text1"/>
          <w:sz w:val="24"/>
          <w:szCs w:val="24"/>
        </w:rPr>
        <w:t xml:space="preserve"> kommt einerseits dem Transport zugute, andererseits dem einfachen Einbau. Sie l</w:t>
      </w:r>
      <w:r w:rsidR="006909CF">
        <w:rPr>
          <w:rFonts w:cs="Arial"/>
          <w:bCs/>
          <w:color w:val="000000" w:themeColor="text1"/>
          <w:sz w:val="24"/>
          <w:szCs w:val="24"/>
        </w:rPr>
        <w:t>assen</w:t>
      </w:r>
      <w:r w:rsidR="00A14879" w:rsidRPr="00A14879">
        <w:rPr>
          <w:rFonts w:cs="Arial"/>
          <w:bCs/>
          <w:color w:val="000000" w:themeColor="text1"/>
          <w:sz w:val="24"/>
          <w:szCs w:val="24"/>
        </w:rPr>
        <w:t xml:space="preserve"> sich von einer Person ohne zusätzliche Vorrichtungen oder Hebewerkzeuge montieren.</w:t>
      </w:r>
      <w:r w:rsidR="00A14879">
        <w:rPr>
          <w:rFonts w:cs="Arial"/>
          <w:bCs/>
          <w:color w:val="000000" w:themeColor="text1"/>
          <w:sz w:val="24"/>
          <w:szCs w:val="24"/>
        </w:rPr>
        <w:t xml:space="preserve"> </w:t>
      </w:r>
      <w:r w:rsidR="00A14879" w:rsidRPr="00A14879">
        <w:rPr>
          <w:rFonts w:cs="Arial"/>
          <w:bCs/>
          <w:color w:val="000000" w:themeColor="text1"/>
          <w:sz w:val="24"/>
          <w:szCs w:val="24"/>
        </w:rPr>
        <w:t>Kassettenförmige Aussparungen an den Außenseiten verhindern das Aufschwemmen der Rinne</w:t>
      </w:r>
      <w:r w:rsidR="006909CF">
        <w:rPr>
          <w:rFonts w:cs="Arial"/>
          <w:bCs/>
          <w:color w:val="000000" w:themeColor="text1"/>
          <w:sz w:val="24"/>
          <w:szCs w:val="24"/>
        </w:rPr>
        <w:t>n</w:t>
      </w:r>
      <w:r w:rsidR="00A14879" w:rsidRPr="00A14879">
        <w:rPr>
          <w:rFonts w:cs="Arial"/>
          <w:bCs/>
          <w:color w:val="000000" w:themeColor="text1"/>
          <w:sz w:val="24"/>
          <w:szCs w:val="24"/>
        </w:rPr>
        <w:t xml:space="preserve"> und sorgen dafür, dass das Betonfundament eine feste Verbindung mit ih</w:t>
      </w:r>
      <w:r w:rsidR="006909CF">
        <w:rPr>
          <w:rFonts w:cs="Arial"/>
          <w:bCs/>
          <w:color w:val="000000" w:themeColor="text1"/>
          <w:sz w:val="24"/>
          <w:szCs w:val="24"/>
        </w:rPr>
        <w:t>nen</w:t>
      </w:r>
      <w:r w:rsidR="00A14879" w:rsidRPr="00A14879">
        <w:rPr>
          <w:rFonts w:cs="Arial"/>
          <w:bCs/>
          <w:color w:val="000000" w:themeColor="text1"/>
          <w:sz w:val="24"/>
          <w:szCs w:val="24"/>
        </w:rPr>
        <w:t xml:space="preserve"> eingehen kann. Durch ein Nut-Feder-System mit integrierter Gummidichtung an den Rinnenendungen entfallen aufwendige Abdichtungsarbeiten der Stöße.</w:t>
      </w:r>
    </w:p>
    <w:p w14:paraId="7EF348A1" w14:textId="77777777" w:rsidR="00A14879" w:rsidRDefault="00A14879" w:rsidP="003B76A0">
      <w:pPr>
        <w:pStyle w:val="Listenabsatz"/>
        <w:spacing w:line="360" w:lineRule="auto"/>
        <w:ind w:left="0"/>
        <w:rPr>
          <w:rFonts w:cs="Arial"/>
          <w:bCs/>
          <w:color w:val="000000" w:themeColor="text1"/>
          <w:sz w:val="24"/>
          <w:szCs w:val="24"/>
        </w:rPr>
      </w:pPr>
    </w:p>
    <w:p w14:paraId="712A1BE8" w14:textId="7B9AFF87" w:rsidR="003B76A0" w:rsidRPr="003B76A0" w:rsidRDefault="00A14879" w:rsidP="003B76A0">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In </w:t>
      </w:r>
      <w:proofErr w:type="spellStart"/>
      <w:r>
        <w:rPr>
          <w:rFonts w:cs="Arial"/>
          <w:bCs/>
          <w:color w:val="000000" w:themeColor="text1"/>
          <w:sz w:val="24"/>
          <w:szCs w:val="24"/>
        </w:rPr>
        <w:t>Teglholmen</w:t>
      </w:r>
      <w:proofErr w:type="spellEnd"/>
      <w:r w:rsidR="00C27077">
        <w:rPr>
          <w:rFonts w:cs="Arial"/>
          <w:bCs/>
          <w:color w:val="000000" w:themeColor="text1"/>
          <w:sz w:val="24"/>
          <w:szCs w:val="24"/>
        </w:rPr>
        <w:t xml:space="preserve"> dienen </w:t>
      </w:r>
      <w:r>
        <w:rPr>
          <w:rFonts w:cs="Arial"/>
          <w:bCs/>
          <w:color w:val="000000" w:themeColor="text1"/>
          <w:sz w:val="24"/>
          <w:szCs w:val="24"/>
        </w:rPr>
        <w:t xml:space="preserve">als Abdeckung </w:t>
      </w:r>
      <w:r w:rsidR="00C27077">
        <w:rPr>
          <w:rFonts w:cs="Arial"/>
          <w:bCs/>
          <w:color w:val="000000" w:themeColor="text1"/>
          <w:sz w:val="24"/>
          <w:szCs w:val="24"/>
        </w:rPr>
        <w:t>die</w:t>
      </w:r>
      <w:r w:rsidR="003B76A0" w:rsidRPr="003B76A0">
        <w:rPr>
          <w:rFonts w:cs="Arial"/>
          <w:bCs/>
          <w:color w:val="000000" w:themeColor="text1"/>
          <w:sz w:val="24"/>
          <w:szCs w:val="24"/>
        </w:rPr>
        <w:t xml:space="preserve"> Gussroste </w:t>
      </w:r>
      <w:r w:rsidR="00C27077">
        <w:rPr>
          <w:rFonts w:cs="Arial"/>
          <w:bCs/>
          <w:color w:val="000000" w:themeColor="text1"/>
          <w:sz w:val="24"/>
          <w:szCs w:val="24"/>
        </w:rPr>
        <w:t>„</w:t>
      </w:r>
      <w:proofErr w:type="spellStart"/>
      <w:r w:rsidR="003B76A0" w:rsidRPr="003B76A0">
        <w:rPr>
          <w:rFonts w:cs="Arial"/>
          <w:bCs/>
          <w:color w:val="000000" w:themeColor="text1"/>
          <w:sz w:val="24"/>
          <w:szCs w:val="24"/>
        </w:rPr>
        <w:t>Zippa</w:t>
      </w:r>
      <w:proofErr w:type="spellEnd"/>
      <w:r w:rsidR="00C27077">
        <w:rPr>
          <w:rFonts w:cs="Arial"/>
          <w:bCs/>
          <w:color w:val="000000" w:themeColor="text1"/>
          <w:sz w:val="24"/>
          <w:szCs w:val="24"/>
        </w:rPr>
        <w:t>“</w:t>
      </w:r>
      <w:r w:rsidR="003B76A0" w:rsidRPr="003B76A0">
        <w:rPr>
          <w:rFonts w:cs="Arial"/>
          <w:bCs/>
          <w:color w:val="000000" w:themeColor="text1"/>
          <w:sz w:val="24"/>
          <w:szCs w:val="24"/>
        </w:rPr>
        <w:t>, die</w:t>
      </w:r>
      <w:r w:rsidR="00C27077">
        <w:rPr>
          <w:rFonts w:cs="Arial"/>
          <w:bCs/>
          <w:color w:val="000000" w:themeColor="text1"/>
          <w:sz w:val="24"/>
          <w:szCs w:val="24"/>
        </w:rPr>
        <w:t xml:space="preserve"> einer</w:t>
      </w:r>
      <w:r w:rsidR="003B76A0" w:rsidRPr="003B76A0">
        <w:rPr>
          <w:rFonts w:cs="Arial"/>
          <w:bCs/>
          <w:color w:val="000000" w:themeColor="text1"/>
          <w:sz w:val="24"/>
          <w:szCs w:val="24"/>
        </w:rPr>
        <w:t xml:space="preserve"> Belastungsklasse </w:t>
      </w:r>
      <w:r w:rsidR="00C27077">
        <w:rPr>
          <w:rFonts w:cs="Arial"/>
          <w:bCs/>
          <w:color w:val="000000" w:themeColor="text1"/>
          <w:sz w:val="24"/>
          <w:szCs w:val="24"/>
        </w:rPr>
        <w:t xml:space="preserve">von bis zu </w:t>
      </w:r>
      <w:r w:rsidR="003B76A0" w:rsidRPr="003B76A0">
        <w:rPr>
          <w:rFonts w:cs="Arial"/>
          <w:bCs/>
          <w:color w:val="000000" w:themeColor="text1"/>
          <w:sz w:val="24"/>
          <w:szCs w:val="24"/>
        </w:rPr>
        <w:t xml:space="preserve">E 600 entsprechen. Der Materialmix aus </w:t>
      </w:r>
      <w:r w:rsidR="00C27077">
        <w:rPr>
          <w:rFonts w:cs="Arial"/>
          <w:bCs/>
          <w:color w:val="000000" w:themeColor="text1"/>
          <w:sz w:val="24"/>
          <w:szCs w:val="24"/>
        </w:rPr>
        <w:t xml:space="preserve">den verbauten </w:t>
      </w:r>
      <w:r w:rsidR="003B76A0" w:rsidRPr="003B76A0">
        <w:rPr>
          <w:rFonts w:cs="Arial"/>
          <w:bCs/>
          <w:color w:val="000000" w:themeColor="text1"/>
          <w:sz w:val="24"/>
          <w:szCs w:val="24"/>
        </w:rPr>
        <w:t xml:space="preserve">Eichenholz-Bohlen, </w:t>
      </w:r>
      <w:proofErr w:type="spellStart"/>
      <w:r w:rsidR="003B76A0" w:rsidRPr="003B76A0">
        <w:rPr>
          <w:rFonts w:cs="Arial"/>
          <w:bCs/>
          <w:color w:val="000000" w:themeColor="text1"/>
          <w:sz w:val="24"/>
          <w:szCs w:val="24"/>
        </w:rPr>
        <w:t>Cortenstahl-Bändern</w:t>
      </w:r>
      <w:proofErr w:type="spellEnd"/>
      <w:r w:rsidR="003B76A0" w:rsidRPr="003B76A0">
        <w:rPr>
          <w:rFonts w:cs="Arial"/>
          <w:bCs/>
          <w:color w:val="000000" w:themeColor="text1"/>
          <w:sz w:val="24"/>
          <w:szCs w:val="24"/>
        </w:rPr>
        <w:t xml:space="preserve"> und </w:t>
      </w:r>
      <w:proofErr w:type="spellStart"/>
      <w:r w:rsidR="003B76A0" w:rsidRPr="003B76A0">
        <w:rPr>
          <w:rFonts w:cs="Arial"/>
          <w:bCs/>
          <w:color w:val="000000" w:themeColor="text1"/>
          <w:sz w:val="24"/>
          <w:szCs w:val="24"/>
        </w:rPr>
        <w:t>Beton-Pflasterflächen</w:t>
      </w:r>
      <w:proofErr w:type="spellEnd"/>
      <w:r w:rsidR="003B76A0" w:rsidRPr="003B76A0">
        <w:rPr>
          <w:rFonts w:cs="Arial"/>
          <w:bCs/>
          <w:color w:val="000000" w:themeColor="text1"/>
          <w:sz w:val="24"/>
          <w:szCs w:val="24"/>
        </w:rPr>
        <w:t xml:space="preserve"> wird durch die Gussrost</w:t>
      </w:r>
      <w:r w:rsidR="00C27077">
        <w:rPr>
          <w:rFonts w:cs="Arial"/>
          <w:bCs/>
          <w:color w:val="000000" w:themeColor="text1"/>
          <w:sz w:val="24"/>
          <w:szCs w:val="24"/>
        </w:rPr>
        <w:t>e</w:t>
      </w:r>
      <w:r w:rsidR="003B76A0" w:rsidRPr="003B76A0">
        <w:rPr>
          <w:rFonts w:cs="Arial"/>
          <w:bCs/>
          <w:color w:val="000000" w:themeColor="text1"/>
          <w:sz w:val="24"/>
          <w:szCs w:val="24"/>
        </w:rPr>
        <w:t xml:space="preserve"> reizvoll kontrastiert. Obwohl die lediglich begehbaren Zuwegungen der </w:t>
      </w:r>
      <w:r w:rsidR="00C27077">
        <w:rPr>
          <w:rFonts w:cs="Arial"/>
          <w:bCs/>
          <w:color w:val="000000" w:themeColor="text1"/>
          <w:sz w:val="24"/>
          <w:szCs w:val="24"/>
        </w:rPr>
        <w:t xml:space="preserve">Wohnhäuser </w:t>
      </w:r>
      <w:r w:rsidR="003B76A0" w:rsidRPr="003B76A0">
        <w:rPr>
          <w:rFonts w:cs="Arial"/>
          <w:bCs/>
          <w:color w:val="000000" w:themeColor="text1"/>
          <w:sz w:val="24"/>
          <w:szCs w:val="24"/>
        </w:rPr>
        <w:t xml:space="preserve">keiner großen Belastung ausgesetzt sind, entschied man sich aufgrund der ansprechenden Optik </w:t>
      </w:r>
      <w:r w:rsidR="00C27077" w:rsidRPr="003B76A0">
        <w:rPr>
          <w:rFonts w:cs="Arial"/>
          <w:bCs/>
          <w:color w:val="000000" w:themeColor="text1"/>
          <w:sz w:val="24"/>
          <w:szCs w:val="24"/>
        </w:rPr>
        <w:t>für</w:t>
      </w:r>
      <w:r w:rsidR="003B76A0" w:rsidRPr="003B76A0">
        <w:rPr>
          <w:rFonts w:cs="Arial"/>
          <w:bCs/>
          <w:color w:val="000000" w:themeColor="text1"/>
          <w:sz w:val="24"/>
          <w:szCs w:val="24"/>
        </w:rPr>
        <w:t xml:space="preserve"> </w:t>
      </w:r>
      <w:r w:rsidR="00C27077">
        <w:rPr>
          <w:rFonts w:cs="Arial"/>
          <w:bCs/>
          <w:color w:val="000000" w:themeColor="text1"/>
          <w:sz w:val="24"/>
          <w:szCs w:val="24"/>
        </w:rPr>
        <w:t>den Einbau der</w:t>
      </w:r>
      <w:r w:rsidR="003B76A0" w:rsidRPr="003B76A0">
        <w:rPr>
          <w:rFonts w:cs="Arial"/>
          <w:bCs/>
          <w:color w:val="000000" w:themeColor="text1"/>
          <w:sz w:val="24"/>
          <w:szCs w:val="24"/>
        </w:rPr>
        <w:t xml:space="preserve"> Betonrinnen </w:t>
      </w:r>
      <w:r w:rsidR="00C27077">
        <w:rPr>
          <w:rFonts w:cs="Arial"/>
          <w:bCs/>
          <w:color w:val="000000" w:themeColor="text1"/>
          <w:sz w:val="24"/>
          <w:szCs w:val="24"/>
        </w:rPr>
        <w:t>„</w:t>
      </w:r>
      <w:r w:rsidR="003B76A0" w:rsidRPr="003B76A0">
        <w:rPr>
          <w:rFonts w:cs="Arial"/>
          <w:bCs/>
          <w:color w:val="000000" w:themeColor="text1"/>
          <w:sz w:val="24"/>
          <w:szCs w:val="24"/>
        </w:rPr>
        <w:t>Fortis</w:t>
      </w:r>
      <w:r w:rsidR="00C27077">
        <w:rPr>
          <w:rFonts w:cs="Arial"/>
          <w:bCs/>
          <w:color w:val="000000" w:themeColor="text1"/>
          <w:sz w:val="24"/>
          <w:szCs w:val="24"/>
        </w:rPr>
        <w:t>“</w:t>
      </w:r>
      <w:r w:rsidR="003B76A0" w:rsidRPr="003B76A0">
        <w:rPr>
          <w:rFonts w:cs="Arial"/>
          <w:bCs/>
          <w:color w:val="000000" w:themeColor="text1"/>
          <w:sz w:val="24"/>
          <w:szCs w:val="24"/>
        </w:rPr>
        <w:t xml:space="preserve"> </w:t>
      </w:r>
      <w:r w:rsidR="00C27077">
        <w:rPr>
          <w:rFonts w:cs="Arial"/>
          <w:bCs/>
          <w:color w:val="000000" w:themeColor="text1"/>
          <w:sz w:val="24"/>
          <w:szCs w:val="24"/>
        </w:rPr>
        <w:t>in Kombination</w:t>
      </w:r>
      <w:r w:rsidR="003B76A0" w:rsidRPr="003B76A0">
        <w:rPr>
          <w:rFonts w:cs="Arial"/>
          <w:bCs/>
          <w:color w:val="000000" w:themeColor="text1"/>
          <w:sz w:val="24"/>
          <w:szCs w:val="24"/>
        </w:rPr>
        <w:t xml:space="preserve"> </w:t>
      </w:r>
      <w:r w:rsidR="00C27077">
        <w:rPr>
          <w:rFonts w:cs="Arial"/>
          <w:bCs/>
          <w:color w:val="000000" w:themeColor="text1"/>
          <w:sz w:val="24"/>
          <w:szCs w:val="24"/>
        </w:rPr>
        <w:t xml:space="preserve">mit den </w:t>
      </w:r>
      <w:r w:rsidR="003B76A0" w:rsidRPr="003B76A0">
        <w:rPr>
          <w:rFonts w:cs="Arial"/>
          <w:bCs/>
          <w:color w:val="000000" w:themeColor="text1"/>
          <w:sz w:val="24"/>
          <w:szCs w:val="24"/>
        </w:rPr>
        <w:t>Gussroste</w:t>
      </w:r>
      <w:r w:rsidR="00C27077">
        <w:rPr>
          <w:rFonts w:cs="Arial"/>
          <w:bCs/>
          <w:color w:val="000000" w:themeColor="text1"/>
          <w:sz w:val="24"/>
          <w:szCs w:val="24"/>
        </w:rPr>
        <w:t>n</w:t>
      </w:r>
      <w:r w:rsidR="003B76A0" w:rsidRPr="003B76A0">
        <w:rPr>
          <w:rFonts w:cs="Arial"/>
          <w:bCs/>
          <w:color w:val="000000" w:themeColor="text1"/>
          <w:sz w:val="24"/>
          <w:szCs w:val="24"/>
        </w:rPr>
        <w:t xml:space="preserve">. Der </w:t>
      </w:r>
      <w:r w:rsidR="00C27077">
        <w:rPr>
          <w:rFonts w:cs="Arial"/>
          <w:bCs/>
          <w:color w:val="000000" w:themeColor="text1"/>
          <w:sz w:val="24"/>
          <w:szCs w:val="24"/>
        </w:rPr>
        <w:t xml:space="preserve">von den Planern </w:t>
      </w:r>
      <w:r w:rsidR="003B76A0" w:rsidRPr="003B76A0">
        <w:rPr>
          <w:rFonts w:cs="Arial"/>
          <w:bCs/>
          <w:color w:val="000000" w:themeColor="text1"/>
          <w:sz w:val="24"/>
          <w:szCs w:val="24"/>
        </w:rPr>
        <w:t xml:space="preserve">angestrebte </w:t>
      </w:r>
      <w:r w:rsidR="003B76A0" w:rsidRPr="003B76A0">
        <w:rPr>
          <w:rFonts w:cs="Arial"/>
          <w:bCs/>
          <w:color w:val="000000" w:themeColor="text1"/>
          <w:sz w:val="24"/>
          <w:szCs w:val="24"/>
        </w:rPr>
        <w:lastRenderedPageBreak/>
        <w:t xml:space="preserve">Stilmix aus Modernität und rustikalem, industriellem Charme wurde durch diese Schwerlastsysteme gekonnt bereichert. </w:t>
      </w:r>
    </w:p>
    <w:p w14:paraId="2513F380" w14:textId="09713245" w:rsidR="00221B82" w:rsidRDefault="00221B82" w:rsidP="009C789B">
      <w:pPr>
        <w:pStyle w:val="Listenabsatz"/>
        <w:spacing w:line="360" w:lineRule="auto"/>
        <w:ind w:left="0"/>
        <w:rPr>
          <w:rFonts w:eastAsia="Calibri" w:cs="Arial"/>
          <w:bCs/>
          <w:color w:val="000000" w:themeColor="text1"/>
          <w:sz w:val="24"/>
          <w:szCs w:val="24"/>
          <w:lang w:eastAsia="en-US"/>
        </w:rPr>
      </w:pPr>
    </w:p>
    <w:p w14:paraId="2F4EFB6A" w14:textId="4500F44A" w:rsidR="00BD0BCD" w:rsidRDefault="00C7116D" w:rsidP="00BD0BCD">
      <w:pPr>
        <w:pStyle w:val="Listenabsatz"/>
        <w:spacing w:line="360" w:lineRule="auto"/>
        <w:ind w:left="0"/>
        <w:rPr>
          <w:rFonts w:eastAsia="Calibri" w:cs="Arial"/>
          <w:b/>
          <w:color w:val="000000" w:themeColor="text1"/>
          <w:sz w:val="24"/>
          <w:szCs w:val="24"/>
          <w:lang w:eastAsia="en-US"/>
        </w:rPr>
      </w:pPr>
      <w:r>
        <w:rPr>
          <w:rFonts w:eastAsia="Calibri" w:cs="Arial"/>
          <w:b/>
          <w:color w:val="000000" w:themeColor="text1"/>
          <w:sz w:val="24"/>
          <w:szCs w:val="24"/>
          <w:lang w:eastAsia="en-US"/>
        </w:rPr>
        <w:t>Gelungene Fortsetzung in direkter Nachbarschaft</w:t>
      </w:r>
    </w:p>
    <w:p w14:paraId="2FAAFDB2" w14:textId="77777777" w:rsidR="00BD0BCD" w:rsidRPr="00A14879" w:rsidRDefault="00BD0BCD" w:rsidP="00BD0BCD">
      <w:pPr>
        <w:pStyle w:val="Listenabsatz"/>
        <w:spacing w:line="360" w:lineRule="auto"/>
        <w:ind w:left="0"/>
        <w:rPr>
          <w:rFonts w:cs="Arial"/>
          <w:bCs/>
          <w:color w:val="000000" w:themeColor="text1"/>
          <w:sz w:val="24"/>
          <w:szCs w:val="24"/>
        </w:rPr>
      </w:pPr>
    </w:p>
    <w:p w14:paraId="1F6199E9" w14:textId="76B2EACD" w:rsidR="00A14879" w:rsidRDefault="00A14879" w:rsidP="00BD0BCD">
      <w:pPr>
        <w:pStyle w:val="Listenabsatz"/>
        <w:spacing w:line="360" w:lineRule="auto"/>
        <w:ind w:left="0"/>
        <w:rPr>
          <w:rFonts w:cs="Arial"/>
          <w:bCs/>
          <w:color w:val="000000" w:themeColor="text1"/>
          <w:sz w:val="24"/>
          <w:szCs w:val="24"/>
        </w:rPr>
      </w:pPr>
      <w:r w:rsidRPr="00A14879">
        <w:rPr>
          <w:rFonts w:cs="Arial"/>
          <w:bCs/>
          <w:color w:val="000000" w:themeColor="text1"/>
          <w:sz w:val="24"/>
          <w:szCs w:val="24"/>
        </w:rPr>
        <w:t xml:space="preserve">Auf der direkt </w:t>
      </w:r>
      <w:r>
        <w:rPr>
          <w:rFonts w:cs="Arial"/>
          <w:bCs/>
          <w:color w:val="000000" w:themeColor="text1"/>
          <w:sz w:val="24"/>
          <w:szCs w:val="24"/>
        </w:rPr>
        <w:t xml:space="preserve">benachbarten Halbinsel </w:t>
      </w:r>
      <w:proofErr w:type="spellStart"/>
      <w:r>
        <w:rPr>
          <w:rFonts w:cs="Arial"/>
          <w:bCs/>
          <w:color w:val="000000" w:themeColor="text1"/>
          <w:sz w:val="24"/>
          <w:szCs w:val="24"/>
        </w:rPr>
        <w:t>Sluseholmen</w:t>
      </w:r>
      <w:proofErr w:type="spellEnd"/>
      <w:r>
        <w:rPr>
          <w:rFonts w:cs="Arial"/>
          <w:bCs/>
          <w:color w:val="000000" w:themeColor="text1"/>
          <w:sz w:val="24"/>
          <w:szCs w:val="24"/>
        </w:rPr>
        <w:t xml:space="preserve"> wurde ein sehr ähnlicher Ansatz verfolgt. Das bis dato größte Wohnbauprojekt, das im Großraum Kopenhagen durchgeführt wurde, umfasste die Erschließung von rund 85.000 Quadratmetern ehemaliger Industrie- und Gewerbefläche. Das bisherige Erdreich wurde aufgrund ihrer jahrzehntelangen industriellen Nutzung zu etwa 90 Prozent vollständig abgetragen und umweltgerecht wieder aufbereitet. </w:t>
      </w:r>
    </w:p>
    <w:p w14:paraId="2EAFD0CE" w14:textId="3ECBDD74" w:rsidR="00DA11FC" w:rsidRDefault="00DA11FC" w:rsidP="00BD0BCD">
      <w:pPr>
        <w:pStyle w:val="Listenabsatz"/>
        <w:spacing w:line="360" w:lineRule="auto"/>
        <w:ind w:left="0"/>
        <w:rPr>
          <w:rFonts w:cs="Arial"/>
          <w:bCs/>
          <w:color w:val="000000" w:themeColor="text1"/>
          <w:sz w:val="24"/>
          <w:szCs w:val="24"/>
        </w:rPr>
      </w:pPr>
    </w:p>
    <w:p w14:paraId="22DC2BC1" w14:textId="45562689" w:rsidR="00DA11FC" w:rsidRPr="00A14879" w:rsidRDefault="00DA11FC"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Zur Entwässerung der Fassadenbereiche der neuen Wohnkomplexe lieferte die Firma Richard Brink insgesamt 150 Meter ihrer Betonrinnen „Fortis“. </w:t>
      </w:r>
      <w:r w:rsidR="006D53CC">
        <w:rPr>
          <w:rFonts w:cs="Arial"/>
          <w:bCs/>
          <w:color w:val="000000" w:themeColor="text1"/>
          <w:sz w:val="24"/>
          <w:szCs w:val="24"/>
        </w:rPr>
        <w:t>H</w:t>
      </w:r>
      <w:r>
        <w:rPr>
          <w:rFonts w:cs="Arial"/>
          <w:bCs/>
          <w:color w:val="000000" w:themeColor="text1"/>
          <w:sz w:val="24"/>
          <w:szCs w:val="24"/>
        </w:rPr>
        <w:t xml:space="preserve">ier wählten die Verarbeiter Varianten mit Gusszargen, um die Rinnen mit entsprechenden Gussrosten </w:t>
      </w:r>
      <w:r w:rsidR="006D53CC">
        <w:rPr>
          <w:rFonts w:cs="Arial"/>
          <w:bCs/>
          <w:color w:val="000000" w:themeColor="text1"/>
          <w:sz w:val="24"/>
          <w:szCs w:val="24"/>
        </w:rPr>
        <w:t>abzudecken</w:t>
      </w:r>
      <w:r>
        <w:rPr>
          <w:rFonts w:cs="Arial"/>
          <w:bCs/>
          <w:color w:val="000000" w:themeColor="text1"/>
          <w:sz w:val="24"/>
          <w:szCs w:val="24"/>
        </w:rPr>
        <w:t xml:space="preserve">. </w:t>
      </w:r>
      <w:r w:rsidR="006D53CC">
        <w:rPr>
          <w:rFonts w:cs="Arial"/>
          <w:bCs/>
          <w:color w:val="000000" w:themeColor="text1"/>
          <w:sz w:val="24"/>
          <w:szCs w:val="24"/>
        </w:rPr>
        <w:t>In diesem Fall</w:t>
      </w:r>
      <w:r>
        <w:rPr>
          <w:rFonts w:cs="Arial"/>
          <w:bCs/>
          <w:color w:val="000000" w:themeColor="text1"/>
          <w:sz w:val="24"/>
          <w:szCs w:val="24"/>
        </w:rPr>
        <w:t xml:space="preserve"> fiel die Wahl auf den zweiten Design-</w:t>
      </w:r>
      <w:proofErr w:type="spellStart"/>
      <w:r>
        <w:rPr>
          <w:rFonts w:cs="Arial"/>
          <w:bCs/>
          <w:color w:val="000000" w:themeColor="text1"/>
          <w:sz w:val="24"/>
          <w:szCs w:val="24"/>
        </w:rPr>
        <w:t>Gussrost</w:t>
      </w:r>
      <w:proofErr w:type="spellEnd"/>
      <w:r>
        <w:rPr>
          <w:rFonts w:cs="Arial"/>
          <w:bCs/>
          <w:color w:val="000000" w:themeColor="text1"/>
          <w:sz w:val="24"/>
          <w:szCs w:val="24"/>
        </w:rPr>
        <w:t xml:space="preserve"> des Metallwarenherstellers – die Ausführung „Prisma“. Seine</w:t>
      </w:r>
      <w:r w:rsidRPr="00DA11FC">
        <w:rPr>
          <w:rFonts w:cs="Arial"/>
          <w:bCs/>
          <w:color w:val="000000" w:themeColor="text1"/>
          <w:sz w:val="24"/>
          <w:szCs w:val="24"/>
        </w:rPr>
        <w:t xml:space="preserve"> feinteilige und homogene Oberfläche mit den ineinander verwobenen, facettierten Flächen bricht das Licht immer wieder neu und passt gut in den Kontext</w:t>
      </w:r>
      <w:r>
        <w:rPr>
          <w:rFonts w:cs="Arial"/>
          <w:bCs/>
          <w:color w:val="000000" w:themeColor="text1"/>
          <w:sz w:val="24"/>
          <w:szCs w:val="24"/>
        </w:rPr>
        <w:t xml:space="preserve"> seiner Umgebung, die sich durch gepflasterte Flächen und verklinkerte Fassaden auszeichnet.</w:t>
      </w:r>
    </w:p>
    <w:p w14:paraId="546CC821" w14:textId="77777777" w:rsidR="00DA11FC" w:rsidRDefault="00DA11FC" w:rsidP="00BD0BCD">
      <w:pPr>
        <w:pStyle w:val="Listenabsatz"/>
        <w:spacing w:line="360" w:lineRule="auto"/>
        <w:ind w:left="0"/>
        <w:rPr>
          <w:rFonts w:cs="Arial"/>
          <w:bCs/>
          <w:color w:val="000000" w:themeColor="text1"/>
          <w:sz w:val="24"/>
          <w:szCs w:val="24"/>
        </w:rPr>
      </w:pPr>
    </w:p>
    <w:p w14:paraId="5AC493E4" w14:textId="3CC5BFB5" w:rsidR="00613B59" w:rsidRDefault="00DA11FC" w:rsidP="00BD0BCD">
      <w:pPr>
        <w:pStyle w:val="Listenabsatz"/>
        <w:spacing w:line="360" w:lineRule="auto"/>
        <w:ind w:left="0"/>
        <w:rPr>
          <w:rFonts w:eastAsia="Calibri" w:cs="Arial"/>
          <w:bCs/>
          <w:color w:val="000000" w:themeColor="text1"/>
          <w:sz w:val="24"/>
          <w:szCs w:val="24"/>
          <w:lang w:eastAsia="en-US"/>
        </w:rPr>
      </w:pPr>
      <w:r>
        <w:rPr>
          <w:rFonts w:cs="Arial"/>
          <w:bCs/>
          <w:color w:val="000000" w:themeColor="text1"/>
          <w:sz w:val="24"/>
          <w:szCs w:val="24"/>
        </w:rPr>
        <w:t>Die Betonrinnen „Fortis“ erfüllen in Kombination mit den Gussrosten „</w:t>
      </w:r>
      <w:proofErr w:type="spellStart"/>
      <w:r>
        <w:rPr>
          <w:rFonts w:cs="Arial"/>
          <w:bCs/>
          <w:color w:val="000000" w:themeColor="text1"/>
          <w:sz w:val="24"/>
          <w:szCs w:val="24"/>
        </w:rPr>
        <w:t>Zippa</w:t>
      </w:r>
      <w:proofErr w:type="spellEnd"/>
      <w:r>
        <w:rPr>
          <w:rFonts w:cs="Arial"/>
          <w:bCs/>
          <w:color w:val="000000" w:themeColor="text1"/>
          <w:sz w:val="24"/>
          <w:szCs w:val="24"/>
        </w:rPr>
        <w:t>“ und „Prisma“ die sowohl optischen als auch qualitativen Anforderungen der umfan</w:t>
      </w:r>
      <w:r w:rsidR="00C7116D">
        <w:rPr>
          <w:rFonts w:cs="Arial"/>
          <w:bCs/>
          <w:color w:val="000000" w:themeColor="text1"/>
          <w:sz w:val="24"/>
          <w:szCs w:val="24"/>
        </w:rPr>
        <w:t>g</w:t>
      </w:r>
      <w:r>
        <w:rPr>
          <w:rFonts w:cs="Arial"/>
          <w:bCs/>
          <w:color w:val="000000" w:themeColor="text1"/>
          <w:sz w:val="24"/>
          <w:szCs w:val="24"/>
        </w:rPr>
        <w:t xml:space="preserve">reichen </w:t>
      </w:r>
      <w:r w:rsidR="00C7116D">
        <w:rPr>
          <w:rFonts w:cs="Arial"/>
          <w:bCs/>
          <w:color w:val="000000" w:themeColor="text1"/>
          <w:sz w:val="24"/>
          <w:szCs w:val="24"/>
        </w:rPr>
        <w:t xml:space="preserve">Freiflächenplanung und </w:t>
      </w:r>
      <w:r w:rsidR="008A62F9">
        <w:rPr>
          <w:rFonts w:cs="Arial"/>
          <w:bCs/>
          <w:color w:val="000000" w:themeColor="text1"/>
          <w:sz w:val="24"/>
          <w:szCs w:val="24"/>
        </w:rPr>
        <w:t xml:space="preserve">die </w:t>
      </w:r>
      <w:r w:rsidR="00C7116D">
        <w:rPr>
          <w:rFonts w:cs="Arial"/>
          <w:bCs/>
          <w:color w:val="000000" w:themeColor="text1"/>
          <w:sz w:val="24"/>
          <w:szCs w:val="24"/>
        </w:rPr>
        <w:t xml:space="preserve">darauf abgestimmte Entwässerung im Kopenhagener Südhafen. </w:t>
      </w:r>
      <w:r w:rsidR="00BD0BCD" w:rsidRPr="002B6406">
        <w:rPr>
          <w:rFonts w:cs="Arial"/>
          <w:bCs/>
          <w:color w:val="000000" w:themeColor="text1"/>
          <w:sz w:val="24"/>
          <w:szCs w:val="24"/>
        </w:rPr>
        <w:br/>
      </w:r>
    </w:p>
    <w:p w14:paraId="0791B238" w14:textId="77777777" w:rsidR="00613B59" w:rsidRDefault="00613B59" w:rsidP="009C789B">
      <w:pPr>
        <w:pStyle w:val="Listenabsatz"/>
        <w:spacing w:line="360" w:lineRule="auto"/>
        <w:ind w:left="0"/>
        <w:rPr>
          <w:rFonts w:eastAsia="Calibri" w:cs="Arial"/>
          <w:bCs/>
          <w:color w:val="000000" w:themeColor="text1"/>
          <w:sz w:val="24"/>
          <w:szCs w:val="24"/>
          <w:lang w:eastAsia="en-US"/>
        </w:rPr>
      </w:pPr>
    </w:p>
    <w:p w14:paraId="51D0C6C9" w14:textId="5E6151F8" w:rsidR="001A053B" w:rsidRPr="004E7920" w:rsidRDefault="006B15AF" w:rsidP="00A05B2E">
      <w:pPr>
        <w:spacing w:line="360" w:lineRule="auto"/>
        <w:rPr>
          <w:rFonts w:cs="Arial"/>
          <w:b/>
          <w:sz w:val="24"/>
          <w:szCs w:val="24"/>
        </w:rPr>
      </w:pPr>
      <w:r w:rsidRPr="004E7920">
        <w:rPr>
          <w:rFonts w:cs="Arial"/>
          <w:b/>
          <w:sz w:val="24"/>
          <w:szCs w:val="24"/>
        </w:rPr>
        <w:t>(ca.</w:t>
      </w:r>
      <w:r w:rsidR="001659AD" w:rsidRPr="004E7920">
        <w:rPr>
          <w:rFonts w:cs="Arial"/>
          <w:b/>
          <w:sz w:val="24"/>
          <w:szCs w:val="24"/>
        </w:rPr>
        <w:t xml:space="preserve"> </w:t>
      </w:r>
      <w:r w:rsidR="00A5710A">
        <w:rPr>
          <w:rFonts w:cs="Arial"/>
          <w:b/>
          <w:sz w:val="24"/>
          <w:szCs w:val="24"/>
        </w:rPr>
        <w:t>4</w:t>
      </w:r>
      <w:r w:rsidR="00A44099">
        <w:rPr>
          <w:rFonts w:cs="Arial"/>
          <w:b/>
          <w:sz w:val="24"/>
          <w:szCs w:val="24"/>
        </w:rPr>
        <w:t>.</w:t>
      </w:r>
      <w:r w:rsidR="008C6984">
        <w:rPr>
          <w:rFonts w:cs="Arial"/>
          <w:b/>
          <w:sz w:val="24"/>
          <w:szCs w:val="24"/>
        </w:rPr>
        <w:t>7</w:t>
      </w:r>
      <w:r w:rsidR="000A72A8">
        <w:rPr>
          <w:rFonts w:cs="Arial"/>
          <w:b/>
          <w:sz w:val="24"/>
          <w:szCs w:val="24"/>
        </w:rPr>
        <w:t>3</w:t>
      </w:r>
      <w:r w:rsidR="00F97E2C">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sidRPr="004E7920">
        <w:rPr>
          <w:rFonts w:cs="Arial"/>
          <w:sz w:val="18"/>
        </w:rPr>
        <w:lastRenderedPageBreak/>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DC141B">
        <w:rPr>
          <w:rFonts w:cs="Arial"/>
          <w:sz w:val="18"/>
        </w:rPr>
        <w:t xml:space="preserve">hin </w:t>
      </w:r>
      <w:r w:rsidRPr="004E7920">
        <w:rPr>
          <w:rFonts w:cs="Arial"/>
          <w:sz w:val="18"/>
        </w:rPr>
        <w:t xml:space="preserve">zu Pflanzkästen, Solarunterkonstruktionen, Schornsteinabdeckungen und Wetterfahnen. Weitere Informationen unter </w:t>
      </w:r>
      <w:hyperlink r:id="rId8"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8CA0" w14:textId="77777777" w:rsidR="009835E2" w:rsidRDefault="009835E2" w:rsidP="002D5283">
      <w:pPr>
        <w:spacing w:after="0" w:line="240" w:lineRule="auto"/>
      </w:pPr>
      <w:r>
        <w:separator/>
      </w:r>
    </w:p>
  </w:endnote>
  <w:endnote w:type="continuationSeparator" w:id="0">
    <w:p w14:paraId="4A839A1F" w14:textId="77777777" w:rsidR="009835E2" w:rsidRDefault="009835E2"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9835E2">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Daniel Kraus</w:t>
                </w:r>
              </w:p>
              <w:p w14:paraId="243F691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Content Marketing Manager</w:t>
                </w:r>
              </w:p>
              <w:p w14:paraId="2FAF2CC9" w14:textId="77777777"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C997" w14:textId="77777777" w:rsidR="009835E2" w:rsidRDefault="009835E2" w:rsidP="002D5283">
      <w:pPr>
        <w:spacing w:after="0" w:line="240" w:lineRule="auto"/>
      </w:pPr>
      <w:r>
        <w:separator/>
      </w:r>
    </w:p>
  </w:footnote>
  <w:footnote w:type="continuationSeparator" w:id="0">
    <w:p w14:paraId="01DD2F47" w14:textId="77777777" w:rsidR="009835E2" w:rsidRDefault="009835E2"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9835E2">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3CC"/>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5E2"/>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67E"/>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910"/>
    <w:rsid w:val="00C639DE"/>
    <w:rsid w:val="00C63B9A"/>
    <w:rsid w:val="00C63CAA"/>
    <w:rsid w:val="00C65677"/>
    <w:rsid w:val="00C66CB7"/>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0BB3"/>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4901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5667</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444</cp:revision>
  <cp:lastPrinted>2020-01-09T12:09:00Z</cp:lastPrinted>
  <dcterms:created xsi:type="dcterms:W3CDTF">2017-07-10T11:03:00Z</dcterms:created>
  <dcterms:modified xsi:type="dcterms:W3CDTF">2023-09-13T07:36:00Z</dcterms:modified>
</cp:coreProperties>
</file>