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BC0737" w14:textId="72E62E29" w:rsidR="00F54646" w:rsidRDefault="00F54646" w:rsidP="00F54646">
      <w:pPr>
        <w:spacing w:after="120"/>
        <w:rPr>
          <w:rFonts w:ascii="Calibri" w:hAnsi="Calibri"/>
          <w:sz w:val="28"/>
        </w:rPr>
      </w:pPr>
      <w:r>
        <w:rPr>
          <w:rFonts w:ascii="Calibri" w:hAnsi="Calibri"/>
          <w:b/>
          <w:i/>
          <w:color w:val="D20A10"/>
          <w:sz w:val="36"/>
        </w:rPr>
        <w:t>Als vormgeving zorgt voor structuur en rust</w:t>
      </w:r>
      <w:r>
        <w:rPr>
          <w:rFonts w:ascii="Calibri" w:hAnsi="Calibri"/>
        </w:rPr>
        <w:br/>
      </w:r>
      <w:r>
        <w:rPr>
          <w:rFonts w:ascii="Calibri" w:hAnsi="Calibri"/>
          <w:sz w:val="28"/>
        </w:rPr>
        <w:t>Plantenbak ‘Modular Ventus’ van de firma Richard Brink - niet alleen voor buitenruimtes in de horeca</w:t>
      </w:r>
    </w:p>
    <w:p w14:paraId="1440F4C4" w14:textId="333CA391" w:rsidR="00F54646" w:rsidRPr="00B25A25" w:rsidRDefault="00C55CBC" w:rsidP="00F54646">
      <w:pPr>
        <w:spacing w:after="240" w:line="360" w:lineRule="auto"/>
      </w:pPr>
      <w:r>
        <w:rPr>
          <w:rFonts w:asciiTheme="minorHAnsi" w:hAnsiTheme="minorHAnsi"/>
          <w:sz w:val="24"/>
        </w:rPr>
        <w:br/>
      </w:r>
      <w:proofErr w:type="spellStart"/>
      <w:r>
        <w:rPr>
          <w:rFonts w:asciiTheme="minorHAnsi" w:hAnsiTheme="minorHAnsi"/>
          <w:sz w:val="24"/>
        </w:rPr>
        <w:t>Schloß</w:t>
      </w:r>
      <w:proofErr w:type="spellEnd"/>
      <w:r>
        <w:rPr>
          <w:rFonts w:asciiTheme="minorHAnsi" w:hAnsiTheme="minorHAnsi"/>
          <w:sz w:val="24"/>
        </w:rPr>
        <w:t xml:space="preserve"> Holte-</w:t>
      </w:r>
      <w:proofErr w:type="spellStart"/>
      <w:r>
        <w:rPr>
          <w:rFonts w:asciiTheme="minorHAnsi" w:hAnsiTheme="minorHAnsi"/>
          <w:sz w:val="24"/>
        </w:rPr>
        <w:t>Stukenbrock</w:t>
      </w:r>
      <w:proofErr w:type="spellEnd"/>
      <w:r>
        <w:rPr>
          <w:rFonts w:asciiTheme="minorHAnsi" w:hAnsiTheme="minorHAnsi"/>
          <w:sz w:val="24"/>
        </w:rPr>
        <w:t xml:space="preserve">, </w:t>
      </w:r>
      <w:r w:rsidR="000272E5">
        <w:rPr>
          <w:rFonts w:asciiTheme="minorHAnsi" w:hAnsiTheme="minorHAnsi"/>
          <w:sz w:val="24"/>
        </w:rPr>
        <w:t>07-07-2026</w:t>
      </w:r>
      <w:r>
        <w:rPr>
          <w:rFonts w:asciiTheme="minorHAnsi" w:hAnsiTheme="minorHAnsi"/>
          <w:b/>
          <w:sz w:val="24"/>
        </w:rPr>
        <w:br/>
      </w:r>
      <w:r>
        <w:rPr>
          <w:rFonts w:ascii="Calibri" w:hAnsi="Calibri"/>
          <w:b/>
          <w:sz w:val="24"/>
        </w:rPr>
        <w:t>Vooral bij horecabedrijven is de buitenruimte al langer een belangrijke uitbreiding van het gastgedeelte. Terrassen en open ruimtes moeten een duidelijke indeling hebben, gasten beschermen tegen wind en inkijk en ook een aangename sfeer hebben. Daarnaast is er vraag naar flexibele concepten die aan elk seizoen kunnen worden aangepast en verschillende zit- en gebruiksscenario's mogelijk maken. De behoefte die op grotere schaal in de horeca bestaat, geldt vaak op kleinere schaal ook voor het eigen terras bij de woning.</w:t>
      </w:r>
    </w:p>
    <w:p w14:paraId="4B883AF1" w14:textId="39F95B2A" w:rsidR="00F54646" w:rsidRPr="00B25A25" w:rsidRDefault="00F54646" w:rsidP="00F54646">
      <w:pPr>
        <w:spacing w:after="240" w:line="360" w:lineRule="auto"/>
      </w:pPr>
      <w:r>
        <w:rPr>
          <w:rFonts w:ascii="Calibri" w:hAnsi="Calibri"/>
          <w:sz w:val="24"/>
        </w:rPr>
        <w:t>Om deze reden zijn oplossingen nodig die de scheiding van ruimtes, vergroening en een comfortabel verblijf in één systeem combineren zonder dat daarvoor uitgebreide bouwkundige maatregelen nodig zijn. Met de plantenbak ‘Modular Ventus’ biedt Richard Brink GmbH &amp; Co. KG een modulair systeem dat speciaal voor deze eisen, met name voor de buitenruimte van horecagelegenheden, is ontworpen.</w:t>
      </w:r>
    </w:p>
    <w:p w14:paraId="444A15C1" w14:textId="77777777" w:rsidR="00F54646" w:rsidRPr="00B25A25" w:rsidRDefault="00F54646" w:rsidP="00F54646">
      <w:pPr>
        <w:spacing w:after="240" w:line="360" w:lineRule="auto"/>
      </w:pPr>
      <w:r>
        <w:rPr>
          <w:rFonts w:ascii="Calibri" w:hAnsi="Calibri"/>
          <w:b/>
          <w:color w:val="D20A10"/>
          <w:sz w:val="24"/>
        </w:rPr>
        <w:t>Modulair systeem voor structuur in buitenruimtes</w:t>
      </w:r>
    </w:p>
    <w:p w14:paraId="69315DA9" w14:textId="73F73FF7" w:rsidR="00F54646" w:rsidRPr="00B25A25" w:rsidRDefault="00F54646" w:rsidP="00F54646">
      <w:pPr>
        <w:spacing w:after="240" w:line="360" w:lineRule="auto"/>
      </w:pPr>
      <w:r>
        <w:rPr>
          <w:rFonts w:ascii="Calibri" w:hAnsi="Calibri"/>
          <w:sz w:val="24"/>
        </w:rPr>
        <w:t xml:space="preserve">Der ‘Modular Ventus’ combineert een stevige plantenbak met geïntegreerde scheidingswanden en creëert daarmee duidelijke structuren. De constructie wordt gemaakt van aluminium, cortenstaal of roestvrij staal van 1,5 mm dik en is ontworpen voor langdurig gebruik in drukbezochte gebieden. De scheidingswanden zijn naar keuze voorzien van doorzichtige of gesatineerde glasplaten en kunnen aan de zijkant of in het midden op de plantenbak worden geplaatst. Zo ontstaat er een effectief privacy- en windscherm dat open gastgedeeltes zoals biertuinen en terrassen afscheidt van de omgeving </w:t>
      </w:r>
      <w:proofErr w:type="gramStart"/>
      <w:r>
        <w:rPr>
          <w:rFonts w:ascii="Calibri" w:hAnsi="Calibri"/>
          <w:sz w:val="24"/>
        </w:rPr>
        <w:lastRenderedPageBreak/>
        <w:t>zonder</w:t>
      </w:r>
      <w:proofErr w:type="gramEnd"/>
      <w:r>
        <w:rPr>
          <w:rFonts w:ascii="Calibri" w:hAnsi="Calibri"/>
          <w:sz w:val="24"/>
        </w:rPr>
        <w:t xml:space="preserve"> het open karakter van de buitenruimte te verliezen. Afhankelijk van de plaatsing van de scheidingswand is beplanting aan één of beide zijden mogelijk.</w:t>
      </w:r>
    </w:p>
    <w:p w14:paraId="25E3005A" w14:textId="77777777" w:rsidR="00F54646" w:rsidRPr="00B25A25" w:rsidRDefault="00F54646" w:rsidP="00F54646">
      <w:pPr>
        <w:spacing w:after="240" w:line="360" w:lineRule="auto"/>
      </w:pPr>
      <w:r>
        <w:rPr>
          <w:rFonts w:ascii="Calibri" w:hAnsi="Calibri"/>
          <w:b/>
          <w:color w:val="D20A10"/>
          <w:sz w:val="24"/>
        </w:rPr>
        <w:t>Meer zitplekken, meer comfort, meer privésfeer</w:t>
      </w:r>
    </w:p>
    <w:p w14:paraId="10913C03" w14:textId="28060364" w:rsidR="00F54646" w:rsidRPr="00B25A25" w:rsidRDefault="00F54646" w:rsidP="00F54646">
      <w:pPr>
        <w:spacing w:after="240" w:line="360" w:lineRule="auto"/>
      </w:pPr>
      <w:r>
        <w:rPr>
          <w:rFonts w:ascii="Calibri" w:hAnsi="Calibri"/>
          <w:sz w:val="24"/>
        </w:rPr>
        <w:t>De ‘Modular Ventus’ draagt met name in de buitenhoreca bij aan een efficiënt gebruik van de ruimte en maakt het verblijf voor gasten bovendien aangenamer. De modules kunnen in een rij of in een hoek worden geplaatst, zodat er duidelijk afgebakende zitgedeeltes ontstaan. In een speciale uitvoering is de plantenbak over de hele breedte voorzien van een hoogwaardige zitting van gestoomd en geolied acaciahout, waardoor er zitgelegenheden en rustplekken ontstaan. Deze combinatie van ruimtescheiding met vergroening of een zitfunctie creëert privacy, vermindert storende invloeden en verlengt de verblijfsduur van gasten. Dankzij de flexibele opstelling kunnen zit- en indelingsconcepten op elk moment worden aangepast of uitgebreid.</w:t>
      </w:r>
    </w:p>
    <w:p w14:paraId="2EB80539" w14:textId="77777777" w:rsidR="00F54646" w:rsidRPr="00B25A25" w:rsidRDefault="00F54646" w:rsidP="00F54646">
      <w:pPr>
        <w:spacing w:after="240" w:line="360" w:lineRule="auto"/>
      </w:pPr>
      <w:r>
        <w:rPr>
          <w:rFonts w:ascii="Calibri" w:hAnsi="Calibri"/>
          <w:b/>
          <w:color w:val="D20A10"/>
          <w:sz w:val="24"/>
        </w:rPr>
        <w:t>Veel indelingsmogelijkheden voor maximale eigen keuze</w:t>
      </w:r>
    </w:p>
    <w:p w14:paraId="64AD3625" w14:textId="54F9DA92" w:rsidR="00F54646" w:rsidRPr="00B25A25" w:rsidRDefault="00D6308E" w:rsidP="00F54646">
      <w:pPr>
        <w:spacing w:after="240" w:line="360" w:lineRule="auto"/>
      </w:pPr>
      <w:r>
        <w:rPr>
          <w:rFonts w:ascii="Calibri" w:hAnsi="Calibri"/>
          <w:sz w:val="24"/>
        </w:rPr>
        <w:t xml:space="preserve">De </w:t>
      </w:r>
      <w:r w:rsidR="007165F7" w:rsidRPr="007165F7">
        <w:rPr>
          <w:rFonts w:ascii="Calibri" w:hAnsi="Calibri"/>
          <w:sz w:val="24"/>
        </w:rPr>
        <w:t xml:space="preserve">‘Modular </w:t>
      </w:r>
      <w:proofErr w:type="spellStart"/>
      <w:r w:rsidR="007165F7" w:rsidRPr="007165F7">
        <w:rPr>
          <w:rFonts w:ascii="Calibri" w:hAnsi="Calibri"/>
          <w:sz w:val="24"/>
        </w:rPr>
        <w:t>Ventus</w:t>
      </w:r>
      <w:proofErr w:type="spellEnd"/>
      <w:r w:rsidR="007165F7" w:rsidRPr="007165F7">
        <w:rPr>
          <w:rFonts w:ascii="Calibri" w:hAnsi="Calibri"/>
          <w:sz w:val="24"/>
        </w:rPr>
        <w:t>’ is beschikbaar</w:t>
      </w:r>
      <w:r w:rsidR="00E2447E">
        <w:rPr>
          <w:rFonts w:ascii="Calibri" w:hAnsi="Calibri"/>
          <w:sz w:val="24"/>
        </w:rPr>
        <w:t xml:space="preserve"> </w:t>
      </w:r>
      <w:r>
        <w:rPr>
          <w:rFonts w:ascii="Calibri" w:hAnsi="Calibri"/>
          <w:sz w:val="24"/>
        </w:rPr>
        <w:t>in een breedte van 440 mm en in een vaste lengte van 630 mm tot 2.000 mm. De hoogte van de plantenbak is 400 mm of 650 mm en de totale hoogte bedraagt standaard 1.650 mm, maar een hoogte van 1.450 mm of 1.850 mm is ook leverbaar. Aluminium uitvoeringen zijn standaard gepoedercoat in RAL 9016 verkeerswit of DB 703 ijzermica, andere RAL-, DB- en NCS-kleuren kunnen projectspecifiek worden gerealiseerd. Optioneel kan de plantenbak van de firma Richard Brink ter bescherming tegen hitte en vorst met Styrodur worden geïsoleerd. Alle varianten kunnen met behulp van een online configurator op de website van de fabrikant individueel worden samengesteld en op maat worden besteld.</w:t>
      </w:r>
    </w:p>
    <w:p w14:paraId="64030C7F" w14:textId="1A3E93E1" w:rsidR="00F54646" w:rsidRPr="00B25A25" w:rsidRDefault="00F54646" w:rsidP="00F54646">
      <w:pPr>
        <w:spacing w:after="240" w:line="360" w:lineRule="auto"/>
      </w:pPr>
      <w:r>
        <w:rPr>
          <w:rFonts w:ascii="Calibri" w:hAnsi="Calibri"/>
          <w:sz w:val="24"/>
        </w:rPr>
        <w:lastRenderedPageBreak/>
        <w:t>Met de ‘Modular Ventus’ krijgen niet alleen horecagelegenheden een veelzijdig systeem voor een heldere indeling van de buitenruimte.</w:t>
      </w:r>
      <w:r>
        <w:rPr>
          <w:rFonts w:ascii="Calibri" w:hAnsi="Calibri"/>
          <w:color w:val="000000" w:themeColor="text1"/>
          <w:sz w:val="24"/>
        </w:rPr>
        <w:t xml:space="preserve"> Ook op privéterrassen kunnen afgebakende ruimtes in de openlucht worden gecreëerd. </w:t>
      </w:r>
      <w:r>
        <w:rPr>
          <w:rFonts w:ascii="Calibri" w:hAnsi="Calibri"/>
          <w:sz w:val="24"/>
        </w:rPr>
        <w:t>Dankzij de modulaire combineerbaarheid, de combinatie van privacyscherm, vergroening en zitfunctie en de optionele individuele productie op maat is een hoogwaardige inrichting van terrassen en ruimtes mogelijk - functioneel, flexibel en afgestemd op dagelijks gebruik in de horeca.</w:t>
      </w:r>
    </w:p>
    <w:p w14:paraId="1A6068E3" w14:textId="2C6572E7" w:rsidR="001A053B" w:rsidRPr="00A90857"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w:t>
      </w:r>
      <w:proofErr w:type="gramStart"/>
      <w:r>
        <w:rPr>
          <w:rFonts w:asciiTheme="minorHAnsi" w:hAnsiTheme="minorHAnsi"/>
          <w:b/>
          <w:color w:val="000000" w:themeColor="text1"/>
          <w:sz w:val="24"/>
        </w:rPr>
        <w:t>ca.</w:t>
      </w:r>
      <w:proofErr w:type="gramEnd"/>
      <w:r>
        <w:rPr>
          <w:rFonts w:asciiTheme="minorHAnsi" w:hAnsiTheme="minorHAnsi"/>
          <w:b/>
          <w:color w:val="000000" w:themeColor="text1"/>
          <w:sz w:val="24"/>
        </w:rPr>
        <w:t xml:space="preserve"> 4.000 tekens)</w:t>
      </w:r>
    </w:p>
    <w:p w14:paraId="7FA494EB" w14:textId="77777777" w:rsidR="0078299E" w:rsidRPr="00FD2C26" w:rsidRDefault="0078299E" w:rsidP="004B5AD1">
      <w:pPr>
        <w:spacing w:after="0" w:line="240" w:lineRule="auto"/>
        <w:rPr>
          <w:rFonts w:asciiTheme="minorHAnsi" w:hAnsiTheme="minorHAnsi" w:cstheme="minorHAnsi"/>
          <w:sz w:val="18"/>
        </w:rPr>
      </w:pPr>
    </w:p>
    <w:p w14:paraId="67F1EE02" w14:textId="77777777" w:rsidR="002B476C" w:rsidRPr="00FD2C26" w:rsidRDefault="002B476C" w:rsidP="007651F2">
      <w:pPr>
        <w:spacing w:after="0" w:line="240" w:lineRule="auto"/>
        <w:rPr>
          <w:rFonts w:asciiTheme="minorHAnsi" w:hAnsiTheme="minorHAnsi" w:cstheme="minorHAnsi"/>
          <w:sz w:val="18"/>
        </w:rPr>
      </w:pPr>
    </w:p>
    <w:p w14:paraId="53A648C5" w14:textId="3E783043"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De firma Richard Brink is een middelgroot familiebedrijf uit Oost-Westfalen, geleid door de tweede generatie. In zijn 50-jarig bestaan is het bedrijf uitgegroeid tot expert op het gebied van metaalwarenfabricage. Alle processen worden intern afgehandeld en staan onder eigen verantwoordelijkheid, van productontwikkeling, constructie en productie tot advies en verkoop. </w:t>
      </w:r>
    </w:p>
    <w:p w14:paraId="2D4290EC" w14:textId="77777777" w:rsidR="007651F2" w:rsidRPr="00FD2C26" w:rsidRDefault="007651F2" w:rsidP="007651F2">
      <w:pPr>
        <w:spacing w:after="0" w:line="240" w:lineRule="auto"/>
        <w:rPr>
          <w:rFonts w:asciiTheme="minorHAnsi" w:hAnsiTheme="minorHAnsi" w:cstheme="minorHAnsi"/>
          <w:sz w:val="18"/>
        </w:rPr>
      </w:pPr>
    </w:p>
    <w:p w14:paraId="3751D216" w14:textId="2D9E9EF3" w:rsidR="00F41AA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Het productaanbod omvat drainage- en afwateringsoplossingen, plantsystemen en oplossingen voor daken en wanden, de industrie, badkamers en keukens. Het brede standaardassortiment van de metaalwarenfabrikant wordt aangevuld met maatwerk en speciale uitvoeringen. Meer informatie op </w:t>
      </w:r>
      <w:hyperlink r:id="rId7" w:history="1">
        <w:r>
          <w:rPr>
            <w:rStyle w:val="Hyperlink"/>
            <w:rFonts w:asciiTheme="minorHAnsi" w:hAnsiTheme="minorHAnsi"/>
            <w:b/>
            <w:color w:val="D22624"/>
            <w:sz w:val="18"/>
          </w:rPr>
          <w:t>www.richard-brink.de</w:t>
        </w:r>
      </w:hyperlink>
      <w:r>
        <w:rPr>
          <w:rFonts w:asciiTheme="minorHAnsi" w:hAnsiTheme="minorHAnsi"/>
          <w:sz w:val="18"/>
        </w:rPr>
        <w:t>.</w:t>
      </w:r>
    </w:p>
    <w:sectPr w:rsidR="00F41AA2" w:rsidRPr="00FD2C26" w:rsidSect="002D5283">
      <w:headerReference w:type="even" r:id="rId8"/>
      <w:headerReference w:type="default" r:id="rId9"/>
      <w:footerReference w:type="even" r:id="rId10"/>
      <w:footerReference w:type="default" r:id="rId11"/>
      <w:headerReference w:type="first" r:id="rId12"/>
      <w:footerReference w:type="first" r:id="rId13"/>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8038C6A" w14:textId="77777777" w:rsidR="00AA7B4D" w:rsidRDefault="00AA7B4D" w:rsidP="002D5283">
      <w:pPr>
        <w:spacing w:after="0" w:line="240" w:lineRule="auto"/>
      </w:pPr>
      <w:r>
        <w:separator/>
      </w:r>
    </w:p>
  </w:endnote>
  <w:endnote w:type="continuationSeparator" w:id="0">
    <w:p w14:paraId="3494ABA5" w14:textId="77777777" w:rsidR="00AA7B4D" w:rsidRDefault="00AA7B4D"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18956A" w14:textId="77777777" w:rsidR="00633DFA" w:rsidRDefault="00633D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386A89" w14:textId="77777777" w:rsidR="00EE7ED8" w:rsidRDefault="008B36A5">
    <w:pPr>
      <w:pStyle w:val="Fuzeile"/>
      <w:jc w:val="center"/>
    </w:pPr>
    <w:r>
      <w:rPr>
        <w:noProof/>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Uitgegeven door: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Pr>
                              <w:rFonts w:asciiTheme="minorHAnsi" w:hAnsi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33758 Schloß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Telefoon:</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proofErr w:type="gramStart"/>
                          <w:r>
                            <w:rPr>
                              <w:rFonts w:asciiTheme="minorHAnsi" w:hAnsiTheme="minorHAnsi"/>
                              <w:color w:val="808080"/>
                              <w:sz w:val="14"/>
                            </w:rPr>
                            <w:t>www.richard-brink.de</w:t>
                          </w:r>
                          <w:proofErr w:type="gramEnd"/>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Contactpersoon redactie:</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9C621F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 xml:space="preserve">Plaatsverv. </w:t>
                          </w:r>
                          <w:proofErr w:type="gramStart"/>
                          <w:r>
                            <w:rPr>
                              <w:rFonts w:asciiTheme="minorHAnsi" w:hAnsiTheme="minorHAnsi"/>
                              <w:color w:val="808080"/>
                              <w:sz w:val="14"/>
                            </w:rPr>
                            <w:t>marketingmanager</w:t>
                          </w:r>
                          <w:proofErr w:type="gramEnd"/>
                        </w:p>
                        <w:p w14:paraId="7112F9C4" w14:textId="77777777" w:rsidR="007651F2" w:rsidRPr="00FD2C26" w:rsidRDefault="007651F2" w:rsidP="007651F2">
                          <w:pPr>
                            <w:pStyle w:val="Textkrper"/>
                            <w:rPr>
                              <w:rFonts w:asciiTheme="minorHAnsi" w:hAnsiTheme="minorHAnsi" w:cstheme="minorHAnsi"/>
                              <w:color w:val="808080"/>
                              <w:sz w:val="14"/>
                            </w:rPr>
                          </w:pPr>
                          <w:proofErr w:type="gramStart"/>
                          <w:r>
                            <w:rPr>
                              <w:rFonts w:asciiTheme="minorHAnsi" w:hAnsiTheme="minorHAnsi"/>
                              <w:color w:val="808080"/>
                              <w:sz w:val="14"/>
                            </w:rPr>
                            <w:t>daniel.spitzer@richard-brink.de</w:t>
                          </w:r>
                          <w:proofErr w:type="gramEnd"/>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Voor afdruk vrijgegeven - verzoek om kopie</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" filled="f" stroked="f">
              <v:path arrowok="t"/>
              <v:textbox>
                <w:txbxContent>
                  <w:p w14:paraId="4EA41B59"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Uitgegeven door:</w:t>
                    </w:r>
                    <w:r>
                      <w:rPr>
                        <w:color w:val="808080"/>
                        <w:sz w:val="14"/>
                        <w:rFonts w:asciiTheme="minorHAnsi" w:hAnsiTheme="minorHAnsi"/>
                      </w:rPr>
                      <w:t xml:space="preserve"> </w:t>
                    </w:r>
                  </w:p>
                  <w:p w14:paraId="08B9F369" w14:textId="77777777" w:rsidR="007651F2" w:rsidRPr="00FD2C26" w:rsidRDefault="007651F2" w:rsidP="007651F2">
                    <w:pPr>
                      <w:pStyle w:val="berschrift1"/>
                      <w:spacing w:line="240" w:lineRule="auto"/>
                      <w:jc w:val="left"/>
                      <w:rPr>
                        <w:color w:val="D20A10"/>
                        <w:sz w:val="14"/>
                        <w:rFonts w:asciiTheme="minorHAnsi" w:hAnsiTheme="minorHAnsi" w:cstheme="minorHAnsi"/>
                      </w:rPr>
                    </w:pPr>
                    <w:r>
                      <w:rPr>
                        <w:color w:val="D20A10"/>
                        <w:sz w:val="14"/>
                        <w:rFonts w:asciiTheme="minorHAnsi" w:hAnsiTheme="minorHAnsi"/>
                      </w:rPr>
                      <w:t xml:space="preserve">Richard Brink GmbH &amp; Co. KG</w:t>
                    </w:r>
                  </w:p>
                  <w:p w14:paraId="60BBC0F5"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Görlitzer Straße 1</w:t>
                    </w:r>
                  </w:p>
                  <w:p w14:paraId="1DE67197"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33758 Schloß Holte-Stukenbrock</w:t>
                    </w:r>
                  </w:p>
                  <w:p w14:paraId="2CA067A0"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Telefoon:</w:t>
                    </w:r>
                    <w:r>
                      <w:rPr>
                        <w:color w:val="808080"/>
                        <w:sz w:val="14"/>
                        <w:rFonts w:asciiTheme="minorHAnsi" w:hAnsiTheme="minorHAnsi"/>
                      </w:rPr>
                      <w:tab/>
                    </w:r>
                    <w:r>
                      <w:rPr>
                        <w:color w:val="808080"/>
                        <w:sz w:val="14"/>
                        <w:rFonts w:asciiTheme="minorHAnsi" w:hAnsiTheme="minorHAnsi"/>
                      </w:rPr>
                      <w:t xml:space="preserve">+49 (0)5207 9504-0</w:t>
                    </w:r>
                  </w:p>
                  <w:p w14:paraId="20B440B1"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Fax:</w:t>
                    </w:r>
                    <w:r>
                      <w:rPr>
                        <w:color w:val="808080"/>
                        <w:sz w:val="14"/>
                        <w:rFonts w:asciiTheme="minorHAnsi" w:hAnsiTheme="minorHAnsi"/>
                      </w:rPr>
                      <w:tab/>
                    </w:r>
                    <w:r>
                      <w:rPr>
                        <w:color w:val="808080"/>
                        <w:sz w:val="14"/>
                        <w:rFonts w:asciiTheme="minorHAnsi" w:hAnsiTheme="minorHAnsi"/>
                      </w:rPr>
                      <w:t xml:space="preserve">+49 (0)5207 9504-20</w:t>
                    </w:r>
                  </w:p>
                  <w:p w14:paraId="3E22786E"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www.richard-brink.de</w:t>
                    </w:r>
                  </w:p>
                  <w:p w14:paraId="4B72DB4B"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b/>
                        <w:color w:val="D20A10"/>
                        <w:sz w:val="14"/>
                        <w:rFonts w:asciiTheme="minorHAnsi" w:hAnsiTheme="minorHAnsi" w:cstheme="minorHAnsi"/>
                      </w:rPr>
                    </w:pPr>
                    <w:r>
                      <w:rPr>
                        <w:b/>
                        <w:color w:val="D20A10"/>
                        <w:sz w:val="14"/>
                        <w:rFonts w:asciiTheme="minorHAnsi" w:hAnsiTheme="minorHAnsi"/>
                      </w:rPr>
                      <w:t xml:space="preserve">Contactpersoon redactie:</w:t>
                    </w:r>
                  </w:p>
                  <w:p w14:paraId="0689A686"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 Spitzer</w:t>
                    </w:r>
                  </w:p>
                  <w:p w14:paraId="69C621FE"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Plaatsverv.</w:t>
                    </w:r>
                    <w:r>
                      <w:rPr>
                        <w:color w:val="808080"/>
                        <w:sz w:val="14"/>
                        <w:rFonts w:asciiTheme="minorHAnsi" w:hAnsiTheme="minorHAnsi"/>
                      </w:rPr>
                      <w:t xml:space="preserve"> </w:t>
                    </w:r>
                    <w:r>
                      <w:rPr>
                        <w:color w:val="808080"/>
                        <w:sz w:val="14"/>
                        <w:rFonts w:asciiTheme="minorHAnsi" w:hAnsiTheme="minorHAnsi"/>
                      </w:rPr>
                      <w:t xml:space="preserve">marketingmanager</w:t>
                    </w:r>
                  </w:p>
                  <w:p w14:paraId="7112F9C4"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color w:val="808080"/>
                        <w:sz w:val="14"/>
                        <w:szCs w:val="14"/>
                        <w:rFonts w:asciiTheme="minorHAnsi" w:hAnsiTheme="minorHAnsi" w:cstheme="minorHAnsi"/>
                      </w:rPr>
                    </w:pPr>
                    <w:r>
                      <w:rPr>
                        <w:color w:val="808080"/>
                        <w:sz w:val="14"/>
                        <w:rFonts w:asciiTheme="minorHAnsi" w:hAnsiTheme="minorHAnsi"/>
                      </w:rPr>
                      <w:t xml:space="preserve">Voor afdruk vrijgegeven - verzoek om kopie</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505BEBB3" w14:textId="77777777" w:rsidR="00EE7ED8" w:rsidRDefault="00EE7E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9F8A14" w14:textId="77777777" w:rsidR="00633DFA" w:rsidRDefault="00633D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EE6D498" w14:textId="77777777" w:rsidR="00AA7B4D" w:rsidRDefault="00AA7B4D" w:rsidP="002D5283">
      <w:pPr>
        <w:spacing w:after="0" w:line="240" w:lineRule="auto"/>
      </w:pPr>
      <w:r>
        <w:separator/>
      </w:r>
    </w:p>
  </w:footnote>
  <w:footnote w:type="continuationSeparator" w:id="0">
    <w:p w14:paraId="1714EB40" w14:textId="77777777" w:rsidR="00AA7B4D" w:rsidRDefault="00AA7B4D"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617AAB" w14:textId="77777777" w:rsidR="00633DFA" w:rsidRDefault="00633D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" stroked="f">
              <v:path arrowok="t"/>
              <v:textbox style="mso-fit-shape-to-text:t">
                <w:txbxContent>
                  <w:p w14:paraId="47F4C844" w14:textId="77777777" w:rsidR="00EE7ED8" w:rsidRDefault="00B35311">
                    <w: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olor w:val="808080"/>
        <w:sz w:val="52"/>
      </w:rPr>
      <w:t>Productinformatie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A48BD8" w14:textId="77777777" w:rsidR="00633DFA" w:rsidRDefault="00633DFA">
    <w:pPr>
      <w:pStyle w:val="Kopfzeile"/>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272E5"/>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4204"/>
    <w:rsid w:val="00115265"/>
    <w:rsid w:val="00115DBB"/>
    <w:rsid w:val="00116D58"/>
    <w:rsid w:val="00116F53"/>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61C1"/>
    <w:rsid w:val="001616F2"/>
    <w:rsid w:val="0016380F"/>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4F0"/>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4D3D"/>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2A8"/>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1ACC"/>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2AC9"/>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2C30"/>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5A2E"/>
    <w:rsid w:val="005C7A76"/>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239F"/>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3DFA"/>
    <w:rsid w:val="0063524E"/>
    <w:rsid w:val="00635F38"/>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70E0"/>
    <w:rsid w:val="006854B8"/>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1B6F"/>
    <w:rsid w:val="006C254C"/>
    <w:rsid w:val="006C34A4"/>
    <w:rsid w:val="006C62FF"/>
    <w:rsid w:val="006D017A"/>
    <w:rsid w:val="006D3903"/>
    <w:rsid w:val="006D599E"/>
    <w:rsid w:val="006D79FA"/>
    <w:rsid w:val="006E08B3"/>
    <w:rsid w:val="006E1071"/>
    <w:rsid w:val="006E1B1C"/>
    <w:rsid w:val="006E4CFC"/>
    <w:rsid w:val="006E58BB"/>
    <w:rsid w:val="006E67D6"/>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5F7"/>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619"/>
    <w:rsid w:val="00757BA2"/>
    <w:rsid w:val="00760C58"/>
    <w:rsid w:val="007648CC"/>
    <w:rsid w:val="007651F2"/>
    <w:rsid w:val="007653AF"/>
    <w:rsid w:val="00765816"/>
    <w:rsid w:val="00766843"/>
    <w:rsid w:val="007676F7"/>
    <w:rsid w:val="00770065"/>
    <w:rsid w:val="00771CF1"/>
    <w:rsid w:val="00772A61"/>
    <w:rsid w:val="00772FB5"/>
    <w:rsid w:val="0077307C"/>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475E"/>
    <w:rsid w:val="00806550"/>
    <w:rsid w:val="00807F31"/>
    <w:rsid w:val="00813933"/>
    <w:rsid w:val="008140EC"/>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272"/>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A5A"/>
    <w:rsid w:val="009D64A6"/>
    <w:rsid w:val="009D64F0"/>
    <w:rsid w:val="009D6904"/>
    <w:rsid w:val="009E03E8"/>
    <w:rsid w:val="009E0C5F"/>
    <w:rsid w:val="009E1867"/>
    <w:rsid w:val="009E22B1"/>
    <w:rsid w:val="009E236A"/>
    <w:rsid w:val="009E25EB"/>
    <w:rsid w:val="009E54B5"/>
    <w:rsid w:val="009E622C"/>
    <w:rsid w:val="009E6233"/>
    <w:rsid w:val="009E76AC"/>
    <w:rsid w:val="009F1721"/>
    <w:rsid w:val="009F1D6C"/>
    <w:rsid w:val="009F505A"/>
    <w:rsid w:val="009F5B27"/>
    <w:rsid w:val="009F78D2"/>
    <w:rsid w:val="009F7B29"/>
    <w:rsid w:val="00A00655"/>
    <w:rsid w:val="00A017D7"/>
    <w:rsid w:val="00A02082"/>
    <w:rsid w:val="00A04389"/>
    <w:rsid w:val="00A058FB"/>
    <w:rsid w:val="00A05B2E"/>
    <w:rsid w:val="00A073D7"/>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B4D"/>
    <w:rsid w:val="00AA7E13"/>
    <w:rsid w:val="00AA7EA5"/>
    <w:rsid w:val="00AB1607"/>
    <w:rsid w:val="00AB16C4"/>
    <w:rsid w:val="00AB28AE"/>
    <w:rsid w:val="00AB2A49"/>
    <w:rsid w:val="00AB4DC5"/>
    <w:rsid w:val="00AB53FD"/>
    <w:rsid w:val="00AB6B0E"/>
    <w:rsid w:val="00AB6FD5"/>
    <w:rsid w:val="00AB723C"/>
    <w:rsid w:val="00AB772C"/>
    <w:rsid w:val="00AB78C6"/>
    <w:rsid w:val="00AC00B7"/>
    <w:rsid w:val="00AC07F0"/>
    <w:rsid w:val="00AC1E7D"/>
    <w:rsid w:val="00AC22FA"/>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23"/>
    <w:rsid w:val="00B604FB"/>
    <w:rsid w:val="00B60C93"/>
    <w:rsid w:val="00B60FB5"/>
    <w:rsid w:val="00B611A5"/>
    <w:rsid w:val="00B64CEF"/>
    <w:rsid w:val="00B65193"/>
    <w:rsid w:val="00B66011"/>
    <w:rsid w:val="00B674D8"/>
    <w:rsid w:val="00B677DC"/>
    <w:rsid w:val="00B70996"/>
    <w:rsid w:val="00B73281"/>
    <w:rsid w:val="00B732B3"/>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D98"/>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0BA4"/>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308E"/>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971C1"/>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A86"/>
    <w:rsid w:val="00E15DCE"/>
    <w:rsid w:val="00E17643"/>
    <w:rsid w:val="00E20351"/>
    <w:rsid w:val="00E208D9"/>
    <w:rsid w:val="00E20DB6"/>
    <w:rsid w:val="00E23A8E"/>
    <w:rsid w:val="00E242FB"/>
    <w:rsid w:val="00E2447E"/>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1BEC"/>
    <w:rsid w:val="00E6249E"/>
    <w:rsid w:val="00E62B41"/>
    <w:rsid w:val="00E65632"/>
    <w:rsid w:val="00E671B6"/>
    <w:rsid w:val="00E72327"/>
    <w:rsid w:val="00E73BCC"/>
    <w:rsid w:val="00E75FBC"/>
    <w:rsid w:val="00E762C0"/>
    <w:rsid w:val="00E80322"/>
    <w:rsid w:val="00E80BE9"/>
    <w:rsid w:val="00E80E66"/>
    <w:rsid w:val="00E8210B"/>
    <w:rsid w:val="00E823D3"/>
    <w:rsid w:val="00E826EB"/>
    <w:rsid w:val="00E83406"/>
    <w:rsid w:val="00E83F52"/>
    <w:rsid w:val="00E8509E"/>
    <w:rsid w:val="00E85237"/>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5DE5"/>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DC9"/>
    <w:rsid w:val="00EF50AC"/>
    <w:rsid w:val="00EF518D"/>
    <w:rsid w:val="00EF5198"/>
    <w:rsid w:val="00EF5A70"/>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3162"/>
    <w:rsid w:val="00F54646"/>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0B3F"/>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Calibri" w:hAnsi="Arial"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chard-brink.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4661</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54</cp:revision>
  <cp:lastPrinted>2020-02-05T14:19:00Z</cp:lastPrinted>
  <dcterms:created xsi:type="dcterms:W3CDTF">2025-04-04T09:27:00Z</dcterms:created>
  <dcterms:modified xsi:type="dcterms:W3CDTF">2026-07-06T06:36:00Z</dcterms:modified>
</cp:coreProperties>
</file>