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BD3C" w14:textId="77777777" w:rsidR="008245D3" w:rsidRPr="00DC2ADA"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43741D" w:rsidRPr="00DC2ADA" w14:paraId="74494C20" w14:textId="77777777" w:rsidTr="008932F4">
        <w:trPr>
          <w:trHeight w:val="602"/>
        </w:trPr>
        <w:tc>
          <w:tcPr>
            <w:tcW w:w="2835" w:type="dxa"/>
          </w:tcPr>
          <w:p w14:paraId="2136593A" w14:textId="77777777" w:rsidR="0097530E" w:rsidRPr="00DC2ADA" w:rsidRDefault="00F650B7">
            <w:pPr>
              <w:pStyle w:val="Heading3"/>
              <w:rPr>
                <w:rFonts w:ascii="Calibri" w:hAnsi="Calibri" w:cs="Calibri"/>
                <w:color w:val="D20A10"/>
              </w:rPr>
            </w:pPr>
            <w:r w:rsidRPr="00DC2ADA">
              <w:rPr>
                <w:rFonts w:ascii="Calibri" w:eastAsia="Calibri" w:hAnsi="Calibri" w:cs="Calibri"/>
                <w:color w:val="D20A10"/>
                <w:szCs w:val="22"/>
                <w:lang w:val="fr-FR"/>
              </w:rPr>
              <w:t>Photo</w:t>
            </w:r>
          </w:p>
        </w:tc>
        <w:tc>
          <w:tcPr>
            <w:tcW w:w="2977" w:type="dxa"/>
          </w:tcPr>
          <w:p w14:paraId="3D09C2EA" w14:textId="77777777" w:rsidR="0097530E" w:rsidRPr="00DC2ADA" w:rsidRDefault="00F650B7" w:rsidP="00106541">
            <w:pPr>
              <w:pStyle w:val="Heading3"/>
              <w:rPr>
                <w:rFonts w:ascii="Calibri" w:hAnsi="Calibri" w:cs="Calibri"/>
                <w:color w:val="D20A10"/>
              </w:rPr>
            </w:pPr>
            <w:r w:rsidRPr="00DC2ADA">
              <w:rPr>
                <w:rFonts w:ascii="Calibri" w:eastAsia="Calibri" w:hAnsi="Calibri" w:cs="Calibri"/>
                <w:color w:val="D20A10"/>
                <w:szCs w:val="22"/>
                <w:lang w:val="fr-FR"/>
              </w:rPr>
              <w:t>Nom du fichier</w:t>
            </w:r>
          </w:p>
        </w:tc>
        <w:tc>
          <w:tcPr>
            <w:tcW w:w="3672" w:type="dxa"/>
          </w:tcPr>
          <w:p w14:paraId="3A87515E" w14:textId="77777777" w:rsidR="0097530E" w:rsidRPr="00DC2ADA" w:rsidRDefault="00F650B7" w:rsidP="00106541">
            <w:pPr>
              <w:pStyle w:val="Heading3"/>
              <w:rPr>
                <w:rFonts w:ascii="Calibri" w:hAnsi="Calibri" w:cs="Calibri"/>
                <w:color w:val="D20A10"/>
              </w:rPr>
            </w:pPr>
            <w:r w:rsidRPr="00DC2ADA">
              <w:rPr>
                <w:rFonts w:ascii="Calibri" w:eastAsia="Calibri" w:hAnsi="Calibri" w:cs="Calibri"/>
                <w:color w:val="D20A10"/>
                <w:szCs w:val="22"/>
                <w:lang w:val="fr-FR"/>
              </w:rPr>
              <w:t>Légende de la photo</w:t>
            </w:r>
          </w:p>
        </w:tc>
      </w:tr>
      <w:tr w:rsidR="0043741D" w:rsidRPr="00DC2ADA" w14:paraId="65B1A674" w14:textId="77777777" w:rsidTr="008932F4">
        <w:trPr>
          <w:trHeight w:val="2821"/>
        </w:trPr>
        <w:tc>
          <w:tcPr>
            <w:tcW w:w="2835" w:type="dxa"/>
          </w:tcPr>
          <w:p w14:paraId="3AFA64AE" w14:textId="77777777" w:rsidR="00C619A0" w:rsidRPr="00DC2ADA" w:rsidRDefault="00C619A0" w:rsidP="00B45B0C">
            <w:pPr>
              <w:rPr>
                <w:rFonts w:ascii="Calibri" w:hAnsi="Calibri" w:cs="Calibri"/>
                <w:lang w:val="en-US"/>
              </w:rPr>
            </w:pPr>
          </w:p>
          <w:p w14:paraId="32F54732" w14:textId="77777777" w:rsidR="00C619A0" w:rsidRPr="00DC2ADA" w:rsidRDefault="00F650B7" w:rsidP="00B45B0C">
            <w:pPr>
              <w:rPr>
                <w:rFonts w:ascii="Calibri" w:hAnsi="Calibri" w:cs="Calibri"/>
                <w:lang w:val="en-US"/>
              </w:rPr>
            </w:pPr>
            <w:r w:rsidRPr="00DC2ADA">
              <w:rPr>
                <w:rFonts w:ascii="Calibri" w:hAnsi="Calibri" w:cs="Calibri"/>
                <w:noProof/>
                <w:lang w:val="en-US"/>
              </w:rPr>
              <w:drawing>
                <wp:inline distT="0" distB="0" distL="0" distR="0" wp14:anchorId="269D4C18" wp14:editId="7B7CF53B">
                  <wp:extent cx="1003300" cy="1524000"/>
                  <wp:effectExtent l="0" t="0" r="0" b="1905"/>
                  <wp:docPr id="9182583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58332" name="Grafik 9182583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p w14:paraId="06B916CB" w14:textId="77777777" w:rsidR="00C619A0" w:rsidRPr="00DC2ADA" w:rsidRDefault="00C619A0" w:rsidP="00B45B0C">
            <w:pPr>
              <w:rPr>
                <w:rFonts w:ascii="Calibri" w:hAnsi="Calibri" w:cs="Calibri"/>
                <w:lang w:val="en-US"/>
              </w:rPr>
            </w:pPr>
          </w:p>
        </w:tc>
        <w:tc>
          <w:tcPr>
            <w:tcW w:w="2977" w:type="dxa"/>
          </w:tcPr>
          <w:p w14:paraId="05AC241E" w14:textId="77777777" w:rsidR="008A6296" w:rsidRPr="00DC2ADA" w:rsidRDefault="008A6296" w:rsidP="00B45B0C">
            <w:pPr>
              <w:rPr>
                <w:rFonts w:ascii="Calibri" w:hAnsi="Calibri" w:cs="Calibri"/>
                <w:sz w:val="20"/>
              </w:rPr>
            </w:pPr>
          </w:p>
          <w:p w14:paraId="37F2597B" w14:textId="77777777" w:rsidR="008C4AD3" w:rsidRPr="00DC2ADA" w:rsidRDefault="00F650B7" w:rsidP="00B45B0C">
            <w:pPr>
              <w:rPr>
                <w:rFonts w:ascii="Calibri" w:hAnsi="Calibri" w:cs="Calibri"/>
                <w:szCs w:val="22"/>
              </w:rPr>
            </w:pPr>
            <w:r w:rsidRPr="00DC2ADA">
              <w:rPr>
                <w:rFonts w:ascii="Calibri" w:hAnsi="Calibri" w:cs="Calibri"/>
                <w:szCs w:val="22"/>
              </w:rPr>
              <w:t>RichardBrink_Kaskadenentwässerung_01</w:t>
            </w:r>
          </w:p>
        </w:tc>
        <w:tc>
          <w:tcPr>
            <w:tcW w:w="3672" w:type="dxa"/>
          </w:tcPr>
          <w:p w14:paraId="675FA191" w14:textId="77777777" w:rsidR="008A6296" w:rsidRPr="00D57EF9" w:rsidRDefault="008A6296" w:rsidP="00E55A3A">
            <w:pPr>
              <w:pStyle w:val="Header"/>
              <w:tabs>
                <w:tab w:val="clear" w:pos="4536"/>
                <w:tab w:val="clear" w:pos="9072"/>
              </w:tabs>
              <w:rPr>
                <w:rFonts w:ascii="Calibri" w:hAnsi="Calibri" w:cs="Calibri"/>
                <w:color w:val="000000"/>
                <w:szCs w:val="22"/>
                <w:lang w:val="fr-FR"/>
              </w:rPr>
            </w:pPr>
          </w:p>
          <w:p w14:paraId="5AC6285E" w14:textId="77777777" w:rsidR="00DE5CDE" w:rsidRPr="00D57EF9" w:rsidRDefault="00F650B7" w:rsidP="00B45B0C">
            <w:pPr>
              <w:pStyle w:val="Header"/>
              <w:tabs>
                <w:tab w:val="clear" w:pos="4536"/>
                <w:tab w:val="clear" w:pos="9072"/>
              </w:tabs>
              <w:rPr>
                <w:rFonts w:ascii="Calibri" w:hAnsi="Calibri" w:cs="Calibri"/>
                <w:color w:val="000000"/>
                <w:szCs w:val="22"/>
                <w:lang w:val="fr-FR"/>
              </w:rPr>
            </w:pPr>
            <w:r w:rsidRPr="00DC2ADA">
              <w:rPr>
                <w:rFonts w:ascii="Calibri" w:eastAsia="Calibri" w:hAnsi="Calibri" w:cs="Calibri"/>
                <w:color w:val="000000"/>
                <w:szCs w:val="22"/>
                <w:lang w:val="fr-FR"/>
              </w:rPr>
              <w:t>La société Richard Brink présente une nouvelle solution modulable et fiable pour une évacuation des eaux en cascade. Cette photo montre le système dans son ensemble : adaptateur en amont, caniveau plat, adaptateur de sortie et tuyau de descente en aval.</w:t>
            </w:r>
          </w:p>
          <w:p w14:paraId="7F077F2D" w14:textId="77777777" w:rsidR="00D66300" w:rsidRPr="00D57EF9" w:rsidRDefault="00D66300" w:rsidP="00B45B0C">
            <w:pPr>
              <w:pStyle w:val="Header"/>
              <w:tabs>
                <w:tab w:val="clear" w:pos="4536"/>
                <w:tab w:val="clear" w:pos="9072"/>
              </w:tabs>
              <w:rPr>
                <w:rFonts w:ascii="Calibri" w:hAnsi="Calibri" w:cs="Calibri"/>
                <w:color w:val="000000"/>
                <w:szCs w:val="22"/>
                <w:lang w:val="fr-FR"/>
              </w:rPr>
            </w:pPr>
          </w:p>
          <w:p w14:paraId="5DA6EA2A" w14:textId="77777777" w:rsidR="00DE5CDE" w:rsidRPr="00DC2ADA" w:rsidRDefault="00F650B7" w:rsidP="00DE5CDE">
            <w:pP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6772412B" w14:textId="77777777" w:rsidR="00921231" w:rsidRPr="00DC2ADA" w:rsidRDefault="00921231" w:rsidP="00DE5CDE">
            <w:pPr>
              <w:rPr>
                <w:rFonts w:ascii="Calibri" w:hAnsi="Calibri" w:cs="Calibri"/>
                <w:color w:val="7F7F7F"/>
                <w:sz w:val="20"/>
                <w:lang w:val="en-US"/>
              </w:rPr>
            </w:pPr>
          </w:p>
          <w:p w14:paraId="253B0EC0" w14:textId="77777777" w:rsidR="00DE5CDE" w:rsidRPr="00DC2ADA" w:rsidRDefault="00DE5CDE" w:rsidP="00B45B0C">
            <w:pPr>
              <w:pStyle w:val="Header"/>
              <w:tabs>
                <w:tab w:val="clear" w:pos="4536"/>
                <w:tab w:val="clear" w:pos="9072"/>
              </w:tabs>
              <w:rPr>
                <w:rFonts w:ascii="Calibri" w:hAnsi="Calibri" w:cs="Calibri"/>
                <w:color w:val="000000"/>
                <w:szCs w:val="22"/>
                <w:lang w:val="en-US"/>
              </w:rPr>
            </w:pPr>
          </w:p>
        </w:tc>
      </w:tr>
      <w:tr w:rsidR="0043741D" w:rsidRPr="00DC2ADA" w14:paraId="05D112E3" w14:textId="77777777" w:rsidTr="008932F4">
        <w:trPr>
          <w:trHeight w:val="2821"/>
        </w:trPr>
        <w:tc>
          <w:tcPr>
            <w:tcW w:w="2835" w:type="dxa"/>
          </w:tcPr>
          <w:p w14:paraId="6B4B8DA6" w14:textId="77777777" w:rsidR="00746D8A" w:rsidRPr="00DC2ADA" w:rsidRDefault="00746D8A" w:rsidP="007E1ADD">
            <w:pPr>
              <w:rPr>
                <w:rFonts w:ascii="Calibri" w:hAnsi="Calibri" w:cs="Calibri"/>
                <w:lang w:val="en-US"/>
              </w:rPr>
            </w:pPr>
          </w:p>
          <w:p w14:paraId="4C860D85" w14:textId="77777777" w:rsidR="00DE5CDE" w:rsidRPr="00DC2ADA" w:rsidRDefault="00F650B7" w:rsidP="007E1ADD">
            <w:pPr>
              <w:rPr>
                <w:rFonts w:ascii="Calibri" w:hAnsi="Calibri" w:cs="Calibri"/>
                <w:lang w:val="en-US"/>
              </w:rPr>
            </w:pPr>
            <w:r w:rsidRPr="00DC2ADA">
              <w:rPr>
                <w:rFonts w:ascii="Calibri" w:hAnsi="Calibri" w:cs="Calibri"/>
                <w:noProof/>
                <w:lang w:val="en-US"/>
              </w:rPr>
              <w:drawing>
                <wp:inline distT="0" distB="0" distL="0" distR="0" wp14:anchorId="03D8C156" wp14:editId="2D7DBF1C">
                  <wp:extent cx="1003300" cy="1524000"/>
                  <wp:effectExtent l="0" t="0" r="0" b="0"/>
                  <wp:docPr id="4072937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93712" name="Grafik 4072937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4DC176AA" w14:textId="77777777" w:rsidR="008A6296" w:rsidRPr="00DC2ADA" w:rsidRDefault="008A6296" w:rsidP="007E1ADD">
            <w:pPr>
              <w:rPr>
                <w:rFonts w:ascii="Calibri" w:hAnsi="Calibri" w:cs="Calibri"/>
                <w:sz w:val="20"/>
              </w:rPr>
            </w:pPr>
          </w:p>
          <w:p w14:paraId="11F23F50" w14:textId="77777777" w:rsidR="00DE5CDE" w:rsidRPr="00DC2ADA" w:rsidRDefault="00F650B7" w:rsidP="007E1ADD">
            <w:pPr>
              <w:rPr>
                <w:rFonts w:ascii="Calibri" w:hAnsi="Calibri" w:cs="Calibri"/>
              </w:rPr>
            </w:pPr>
            <w:r w:rsidRPr="00DC2ADA">
              <w:rPr>
                <w:rFonts w:ascii="Calibri" w:hAnsi="Calibri" w:cs="Calibri"/>
                <w:szCs w:val="22"/>
              </w:rPr>
              <w:t>RichardBrink_Kaskadenentwässerung_02</w:t>
            </w:r>
          </w:p>
        </w:tc>
        <w:tc>
          <w:tcPr>
            <w:tcW w:w="3672" w:type="dxa"/>
          </w:tcPr>
          <w:p w14:paraId="15739497" w14:textId="77777777" w:rsidR="008A6296" w:rsidRPr="00D57EF9" w:rsidRDefault="008A6296" w:rsidP="008D0874">
            <w:pPr>
              <w:pStyle w:val="Header"/>
              <w:tabs>
                <w:tab w:val="clear" w:pos="4536"/>
                <w:tab w:val="clear" w:pos="9072"/>
              </w:tabs>
              <w:rPr>
                <w:rFonts w:ascii="Calibri" w:hAnsi="Calibri" w:cs="Calibri"/>
                <w:color w:val="000000"/>
                <w:szCs w:val="22"/>
                <w:lang w:val="fr-FR"/>
              </w:rPr>
            </w:pPr>
          </w:p>
          <w:p w14:paraId="0E1824FF" w14:textId="77777777" w:rsidR="00A80612" w:rsidRPr="00D57EF9" w:rsidRDefault="00F650B7" w:rsidP="007E1ADD">
            <w:pPr>
              <w:pStyle w:val="Header"/>
              <w:tabs>
                <w:tab w:val="clear" w:pos="4536"/>
                <w:tab w:val="clear" w:pos="9072"/>
              </w:tabs>
              <w:rPr>
                <w:rFonts w:ascii="Calibri" w:hAnsi="Calibri" w:cs="Calibri"/>
                <w:color w:val="000000"/>
                <w:szCs w:val="22"/>
                <w:lang w:val="fr-FR"/>
              </w:rPr>
            </w:pPr>
            <w:r w:rsidRPr="00DC2ADA">
              <w:rPr>
                <w:rFonts w:ascii="Calibri" w:eastAsia="Calibri" w:hAnsi="Calibri" w:cs="Calibri"/>
                <w:color w:val="000000"/>
                <w:szCs w:val="22"/>
                <w:lang w:val="fr-FR"/>
              </w:rPr>
              <w:t>Le tuyau de descente en amont est raccordé à un adaptateur qui va guider les eaux de pluie dans le caniveau plat. Avant de connecter cet adaptateur au caniveau plat, un ruban en EPDM (fourni) est collé tout autour de l’adaptateur.</w:t>
            </w:r>
          </w:p>
          <w:p w14:paraId="4F5010B2" w14:textId="77777777" w:rsidR="00D66300" w:rsidRPr="00D57EF9" w:rsidRDefault="00D66300" w:rsidP="007E1ADD">
            <w:pPr>
              <w:pStyle w:val="Header"/>
              <w:tabs>
                <w:tab w:val="clear" w:pos="4536"/>
                <w:tab w:val="clear" w:pos="9072"/>
              </w:tabs>
              <w:rPr>
                <w:rFonts w:ascii="Calibri" w:hAnsi="Calibri" w:cs="Calibri"/>
                <w:color w:val="000000"/>
                <w:szCs w:val="22"/>
                <w:lang w:val="fr-FR"/>
              </w:rPr>
            </w:pPr>
          </w:p>
          <w:p w14:paraId="4D9D5022" w14:textId="77777777" w:rsidR="00DE5CDE" w:rsidRPr="00DC2ADA" w:rsidRDefault="00F650B7" w:rsidP="007E1ADD">
            <w:pP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27180F88" w14:textId="77777777" w:rsidR="00921231" w:rsidRPr="00DC2ADA" w:rsidRDefault="00921231" w:rsidP="007E1ADD">
            <w:pPr>
              <w:rPr>
                <w:rFonts w:ascii="Calibri" w:hAnsi="Calibri" w:cs="Calibri"/>
                <w:color w:val="7F7F7F"/>
                <w:sz w:val="20"/>
                <w:lang w:val="en-US"/>
              </w:rPr>
            </w:pPr>
          </w:p>
          <w:p w14:paraId="61188C73" w14:textId="77777777" w:rsidR="00DE5CDE" w:rsidRPr="00DC2ADA" w:rsidRDefault="00DE5CDE" w:rsidP="007E1ADD">
            <w:pPr>
              <w:pStyle w:val="Header"/>
              <w:tabs>
                <w:tab w:val="clear" w:pos="4536"/>
                <w:tab w:val="clear" w:pos="9072"/>
              </w:tabs>
              <w:rPr>
                <w:rFonts w:ascii="Calibri" w:hAnsi="Calibri" w:cs="Calibri"/>
                <w:color w:val="000000"/>
                <w:szCs w:val="22"/>
                <w:lang w:val="en-US"/>
              </w:rPr>
            </w:pPr>
          </w:p>
        </w:tc>
      </w:tr>
      <w:tr w:rsidR="0043741D" w:rsidRPr="00DC2ADA" w14:paraId="12BB9947" w14:textId="77777777" w:rsidTr="008932F4">
        <w:trPr>
          <w:trHeight w:val="2821"/>
        </w:trPr>
        <w:tc>
          <w:tcPr>
            <w:tcW w:w="2835" w:type="dxa"/>
          </w:tcPr>
          <w:p w14:paraId="40CE52A6" w14:textId="77777777" w:rsidR="009E2EA9" w:rsidRPr="00DC2ADA" w:rsidRDefault="009E2EA9" w:rsidP="00B45B0C">
            <w:pPr>
              <w:rPr>
                <w:rFonts w:ascii="Calibri" w:hAnsi="Calibri" w:cs="Calibri"/>
                <w:noProof/>
                <w:lang w:val="en-US"/>
              </w:rPr>
            </w:pPr>
          </w:p>
          <w:p w14:paraId="46458F62" w14:textId="77777777" w:rsidR="000C4B0B" w:rsidRPr="00DC2ADA" w:rsidRDefault="00F650B7" w:rsidP="00B45B0C">
            <w:pPr>
              <w:rPr>
                <w:rFonts w:ascii="Calibri" w:hAnsi="Calibri" w:cs="Calibri"/>
                <w:noProof/>
                <w:lang w:val="en-US"/>
              </w:rPr>
            </w:pPr>
            <w:r w:rsidRPr="00DC2ADA">
              <w:rPr>
                <w:rFonts w:ascii="Calibri" w:hAnsi="Calibri" w:cs="Calibri"/>
                <w:noProof/>
                <w:lang w:val="en-US"/>
              </w:rPr>
              <w:drawing>
                <wp:inline distT="0" distB="0" distL="0" distR="0" wp14:anchorId="4C1957DC" wp14:editId="034C5FBA">
                  <wp:extent cx="1003300" cy="1524000"/>
                  <wp:effectExtent l="0" t="0" r="0" b="0"/>
                  <wp:docPr id="93680422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04226" name="Grafik 9368042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759A7DB6" w14:textId="77777777" w:rsidR="008A6296" w:rsidRPr="00DC2ADA" w:rsidRDefault="008A6296" w:rsidP="00B45B0C">
            <w:pPr>
              <w:rPr>
                <w:rFonts w:ascii="Calibri" w:hAnsi="Calibri" w:cs="Calibri"/>
                <w:sz w:val="20"/>
              </w:rPr>
            </w:pPr>
          </w:p>
          <w:p w14:paraId="42D5AA86" w14:textId="77777777" w:rsidR="009E2EA9" w:rsidRPr="00DC2ADA" w:rsidRDefault="00F650B7" w:rsidP="00B45B0C">
            <w:pPr>
              <w:rPr>
                <w:rFonts w:ascii="Calibri" w:hAnsi="Calibri" w:cs="Calibri"/>
                <w:sz w:val="20"/>
              </w:rPr>
            </w:pPr>
            <w:r w:rsidRPr="00DC2ADA">
              <w:rPr>
                <w:rFonts w:ascii="Calibri" w:hAnsi="Calibri" w:cs="Calibri"/>
                <w:szCs w:val="22"/>
              </w:rPr>
              <w:t>RichardBrink_Kaskadenentwässerung_03</w:t>
            </w:r>
          </w:p>
        </w:tc>
        <w:tc>
          <w:tcPr>
            <w:tcW w:w="3672" w:type="dxa"/>
          </w:tcPr>
          <w:p w14:paraId="19FBB6D1" w14:textId="77777777" w:rsidR="008A6296" w:rsidRPr="00D57EF9" w:rsidRDefault="008A6296" w:rsidP="00B45B0C">
            <w:pPr>
              <w:pStyle w:val="Header"/>
              <w:tabs>
                <w:tab w:val="clear" w:pos="4536"/>
                <w:tab w:val="clear" w:pos="9072"/>
              </w:tabs>
              <w:rPr>
                <w:rFonts w:ascii="Calibri" w:hAnsi="Calibri" w:cs="Calibri"/>
                <w:color w:val="000000"/>
                <w:szCs w:val="22"/>
                <w:lang w:val="fr-FR"/>
              </w:rPr>
            </w:pPr>
          </w:p>
          <w:p w14:paraId="68A1251F" w14:textId="77777777" w:rsidR="008D6EE4" w:rsidRPr="00D57EF9" w:rsidRDefault="00F650B7" w:rsidP="00B45B0C">
            <w:pPr>
              <w:pStyle w:val="Header"/>
              <w:tabs>
                <w:tab w:val="clear" w:pos="4536"/>
                <w:tab w:val="clear" w:pos="9072"/>
              </w:tabs>
              <w:rPr>
                <w:rFonts w:ascii="Calibri" w:hAnsi="Calibri" w:cs="Calibri"/>
                <w:color w:val="000000"/>
                <w:szCs w:val="22"/>
                <w:lang w:val="fr-FR"/>
              </w:rPr>
            </w:pPr>
            <w:r w:rsidRPr="00DC2ADA">
              <w:rPr>
                <w:rFonts w:ascii="Calibri" w:eastAsia="Calibri" w:hAnsi="Calibri" w:cs="Calibri"/>
                <w:color w:val="000000"/>
                <w:szCs w:val="22"/>
                <w:lang w:val="fr-FR"/>
              </w:rPr>
              <w:t>Cette opération a également lieu à la connexion entre deux caniveaux plats.</w:t>
            </w:r>
          </w:p>
          <w:p w14:paraId="091A151E" w14:textId="77777777" w:rsidR="00D66300" w:rsidRPr="00D57EF9" w:rsidRDefault="00D66300" w:rsidP="00B45B0C">
            <w:pPr>
              <w:pStyle w:val="Header"/>
              <w:tabs>
                <w:tab w:val="clear" w:pos="4536"/>
                <w:tab w:val="clear" w:pos="9072"/>
              </w:tabs>
              <w:rPr>
                <w:rFonts w:ascii="Calibri" w:hAnsi="Calibri" w:cs="Calibri"/>
                <w:color w:val="000000"/>
                <w:szCs w:val="22"/>
                <w:lang w:val="fr-FR"/>
              </w:rPr>
            </w:pPr>
          </w:p>
          <w:p w14:paraId="48A8E73B" w14:textId="77777777" w:rsidR="00921231" w:rsidRPr="00DC2ADA" w:rsidRDefault="00F650B7" w:rsidP="00C7649F">
            <w:pP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tc>
      </w:tr>
      <w:tr w:rsidR="0043741D" w:rsidRPr="00DC2ADA" w14:paraId="5476ED4E" w14:textId="77777777" w:rsidTr="008932F4">
        <w:trPr>
          <w:trHeight w:val="2821"/>
        </w:trPr>
        <w:tc>
          <w:tcPr>
            <w:tcW w:w="2835" w:type="dxa"/>
          </w:tcPr>
          <w:p w14:paraId="41F40046" w14:textId="77777777" w:rsidR="00A80612" w:rsidRPr="00DC2ADA" w:rsidRDefault="00A80612" w:rsidP="00B160F0">
            <w:pPr>
              <w:rPr>
                <w:rFonts w:ascii="Calibri" w:hAnsi="Calibri" w:cs="Calibri"/>
                <w:noProof/>
                <w:lang w:val="en-US"/>
              </w:rPr>
            </w:pPr>
          </w:p>
          <w:p w14:paraId="48BB6235" w14:textId="77777777" w:rsidR="00A80612" w:rsidRPr="00DC2ADA" w:rsidRDefault="00F650B7" w:rsidP="00B160F0">
            <w:pPr>
              <w:rPr>
                <w:rFonts w:ascii="Calibri" w:hAnsi="Calibri" w:cs="Calibri"/>
                <w:noProof/>
                <w:lang w:val="en-US"/>
              </w:rPr>
            </w:pPr>
            <w:r w:rsidRPr="00DC2ADA">
              <w:rPr>
                <w:rFonts w:ascii="Calibri" w:hAnsi="Calibri" w:cs="Calibri"/>
                <w:noProof/>
                <w:lang w:val="en-US"/>
              </w:rPr>
              <w:drawing>
                <wp:inline distT="0" distB="0" distL="0" distR="0" wp14:anchorId="24011D04" wp14:editId="59C2F001">
                  <wp:extent cx="1003300" cy="1524000"/>
                  <wp:effectExtent l="0" t="0" r="0" b="0"/>
                  <wp:docPr id="107722882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28822" name="Grafik 10772288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57B370DB" w14:textId="77777777" w:rsidR="008A6296" w:rsidRPr="00DC2ADA" w:rsidRDefault="008A6296" w:rsidP="00B160F0">
            <w:pPr>
              <w:rPr>
                <w:rFonts w:ascii="Calibri" w:hAnsi="Calibri" w:cs="Calibri"/>
                <w:sz w:val="20"/>
              </w:rPr>
            </w:pPr>
          </w:p>
          <w:p w14:paraId="19FD6717" w14:textId="77777777" w:rsidR="00A80612" w:rsidRPr="00DC2ADA" w:rsidRDefault="00F650B7" w:rsidP="00B160F0">
            <w:pPr>
              <w:rPr>
                <w:rFonts w:ascii="Calibri" w:hAnsi="Calibri" w:cs="Calibri"/>
                <w:sz w:val="20"/>
              </w:rPr>
            </w:pPr>
            <w:r w:rsidRPr="00DC2ADA">
              <w:rPr>
                <w:rFonts w:ascii="Calibri" w:hAnsi="Calibri" w:cs="Calibri"/>
                <w:szCs w:val="22"/>
              </w:rPr>
              <w:t>RichardBrink_Kaskadenentwässerung_04</w:t>
            </w:r>
          </w:p>
        </w:tc>
        <w:tc>
          <w:tcPr>
            <w:tcW w:w="3672" w:type="dxa"/>
          </w:tcPr>
          <w:p w14:paraId="2968958E" w14:textId="77777777" w:rsidR="008A6296" w:rsidRPr="00D57EF9" w:rsidRDefault="008A6296" w:rsidP="00B160F0">
            <w:pPr>
              <w:pStyle w:val="Header"/>
              <w:tabs>
                <w:tab w:val="clear" w:pos="4536"/>
                <w:tab w:val="clear" w:pos="9072"/>
              </w:tabs>
              <w:rPr>
                <w:rFonts w:ascii="Calibri" w:hAnsi="Calibri" w:cs="Calibri"/>
                <w:color w:val="000000"/>
                <w:szCs w:val="22"/>
                <w:lang w:val="fr-FR"/>
              </w:rPr>
            </w:pPr>
          </w:p>
          <w:p w14:paraId="2C3E24E8" w14:textId="7101982D" w:rsidR="00FC31F0" w:rsidRPr="00D57EF9" w:rsidRDefault="00F650B7" w:rsidP="00B160F0">
            <w:pPr>
              <w:pStyle w:val="Header"/>
              <w:tabs>
                <w:tab w:val="clear" w:pos="4536"/>
                <w:tab w:val="clear" w:pos="9072"/>
              </w:tabs>
              <w:rPr>
                <w:rFonts w:ascii="Calibri" w:hAnsi="Calibri" w:cs="Calibri"/>
                <w:color w:val="000000"/>
                <w:szCs w:val="22"/>
                <w:lang w:val="fr-FR"/>
              </w:rPr>
            </w:pPr>
            <w:r w:rsidRPr="00DC2ADA">
              <w:rPr>
                <w:rFonts w:ascii="Calibri" w:eastAsia="Calibri" w:hAnsi="Calibri" w:cs="Calibri"/>
                <w:color w:val="000000"/>
                <w:szCs w:val="22"/>
                <w:lang w:val="fr-FR"/>
              </w:rPr>
              <w:t>Les caniveaux individuels sont reliés entre eux à l’aide d’un connecteur en deux parties qui seront vissées ensemble. La partie inférieure du connecteur est posée la première et centrée sous les extr</w:t>
            </w:r>
            <w:r w:rsidR="00DC2ADA" w:rsidRPr="00DC2ADA">
              <w:rPr>
                <w:rFonts w:ascii="Calibri" w:eastAsia="Calibri" w:hAnsi="Calibri" w:cs="Calibri"/>
                <w:color w:val="000000"/>
                <w:szCs w:val="22"/>
                <w:lang w:val="fr-FR"/>
              </w:rPr>
              <w:t>é</w:t>
            </w:r>
            <w:r w:rsidRPr="00DC2ADA">
              <w:rPr>
                <w:rFonts w:ascii="Calibri" w:eastAsia="Calibri" w:hAnsi="Calibri" w:cs="Calibri"/>
                <w:color w:val="000000"/>
                <w:szCs w:val="22"/>
                <w:lang w:val="fr-FR"/>
              </w:rPr>
              <w:t xml:space="preserve">mités de l’adaptateur et du caniveau plat. </w:t>
            </w:r>
          </w:p>
          <w:p w14:paraId="671A9439" w14:textId="77777777" w:rsidR="00D66300" w:rsidRPr="00D57EF9" w:rsidRDefault="00D66300" w:rsidP="00B160F0">
            <w:pPr>
              <w:pStyle w:val="Header"/>
              <w:tabs>
                <w:tab w:val="clear" w:pos="4536"/>
                <w:tab w:val="clear" w:pos="9072"/>
              </w:tabs>
              <w:rPr>
                <w:rFonts w:ascii="Calibri" w:hAnsi="Calibri" w:cs="Calibri"/>
                <w:color w:val="000000"/>
                <w:szCs w:val="22"/>
                <w:lang w:val="fr-FR"/>
              </w:rPr>
            </w:pPr>
          </w:p>
          <w:p w14:paraId="01B5348A" w14:textId="77777777" w:rsidR="00A80612" w:rsidRPr="00DC2ADA" w:rsidRDefault="00F650B7" w:rsidP="00A80612">
            <w:pPr>
              <w:pStyle w:val="Header"/>
              <w:rPr>
                <w:rFonts w:ascii="Calibri" w:hAnsi="Calibri" w:cs="Calibri"/>
                <w:color w:val="7F7F7F"/>
                <w:sz w:val="20"/>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1FAD3FD7" w14:textId="77777777" w:rsidR="00A80612" w:rsidRPr="00DC2ADA" w:rsidRDefault="00A80612" w:rsidP="00B160F0">
            <w:pPr>
              <w:pStyle w:val="Header"/>
              <w:tabs>
                <w:tab w:val="clear" w:pos="4536"/>
                <w:tab w:val="clear" w:pos="9072"/>
              </w:tabs>
              <w:rPr>
                <w:rFonts w:ascii="Calibri" w:hAnsi="Calibri" w:cs="Calibri"/>
                <w:color w:val="000000"/>
                <w:szCs w:val="22"/>
              </w:rPr>
            </w:pPr>
          </w:p>
        </w:tc>
      </w:tr>
      <w:tr w:rsidR="0043741D" w:rsidRPr="00DC2ADA" w14:paraId="4028DB07" w14:textId="77777777" w:rsidTr="008932F4">
        <w:trPr>
          <w:trHeight w:val="2821"/>
        </w:trPr>
        <w:tc>
          <w:tcPr>
            <w:tcW w:w="2835" w:type="dxa"/>
          </w:tcPr>
          <w:p w14:paraId="717A9DC7" w14:textId="77777777" w:rsidR="000C4B0B" w:rsidRPr="00DC2ADA" w:rsidRDefault="000C4B0B" w:rsidP="000117E6">
            <w:pPr>
              <w:rPr>
                <w:rFonts w:ascii="Calibri" w:hAnsi="Calibri" w:cs="Calibri"/>
                <w:noProof/>
              </w:rPr>
            </w:pPr>
          </w:p>
          <w:p w14:paraId="0803D056" w14:textId="77777777" w:rsidR="000C4B0B" w:rsidRPr="00DC2ADA" w:rsidRDefault="00F650B7" w:rsidP="000117E6">
            <w:pPr>
              <w:rPr>
                <w:rFonts w:ascii="Calibri" w:hAnsi="Calibri" w:cs="Calibri"/>
                <w:noProof/>
              </w:rPr>
            </w:pPr>
            <w:r w:rsidRPr="00DC2ADA">
              <w:rPr>
                <w:rFonts w:ascii="Calibri" w:hAnsi="Calibri" w:cs="Calibri"/>
                <w:noProof/>
              </w:rPr>
              <w:drawing>
                <wp:inline distT="0" distB="0" distL="0" distR="0" wp14:anchorId="267E4722" wp14:editId="557BA4FD">
                  <wp:extent cx="1003300" cy="1524000"/>
                  <wp:effectExtent l="0" t="0" r="0" b="0"/>
                  <wp:docPr id="120191243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12433" name="Grafik 12019124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155C1C3B" w14:textId="77777777" w:rsidR="000C4B0B" w:rsidRPr="00DC2ADA" w:rsidRDefault="000C4B0B" w:rsidP="000117E6">
            <w:pPr>
              <w:rPr>
                <w:rFonts w:ascii="Calibri" w:hAnsi="Calibri" w:cs="Calibri"/>
                <w:sz w:val="20"/>
              </w:rPr>
            </w:pPr>
          </w:p>
          <w:p w14:paraId="09B3C4A0" w14:textId="77777777" w:rsidR="000C4B0B" w:rsidRPr="00DC2ADA" w:rsidRDefault="00F650B7" w:rsidP="000117E6">
            <w:pPr>
              <w:rPr>
                <w:rFonts w:ascii="Calibri" w:hAnsi="Calibri" w:cs="Calibri"/>
                <w:sz w:val="20"/>
              </w:rPr>
            </w:pPr>
            <w:r w:rsidRPr="00DC2ADA">
              <w:rPr>
                <w:rFonts w:ascii="Calibri" w:hAnsi="Calibri" w:cs="Calibri"/>
                <w:szCs w:val="22"/>
              </w:rPr>
              <w:t>RichardBrink_Kaskadenentwässerung_05</w:t>
            </w:r>
          </w:p>
        </w:tc>
        <w:tc>
          <w:tcPr>
            <w:tcW w:w="3672" w:type="dxa"/>
          </w:tcPr>
          <w:p w14:paraId="508AE2A6" w14:textId="77777777" w:rsidR="000C4B0B" w:rsidRPr="00D57EF9" w:rsidRDefault="000C4B0B" w:rsidP="000117E6">
            <w:pPr>
              <w:pStyle w:val="Header"/>
              <w:tabs>
                <w:tab w:val="clear" w:pos="4536"/>
                <w:tab w:val="clear" w:pos="9072"/>
              </w:tabs>
              <w:rPr>
                <w:rFonts w:ascii="Calibri" w:hAnsi="Calibri" w:cs="Calibri"/>
                <w:color w:val="000000"/>
                <w:szCs w:val="22"/>
                <w:lang w:val="fr-FR"/>
              </w:rPr>
            </w:pPr>
          </w:p>
          <w:p w14:paraId="7B25E0CE" w14:textId="77777777" w:rsidR="000C4B0B" w:rsidRPr="00D57EF9" w:rsidRDefault="00F650B7" w:rsidP="00D66300">
            <w:pPr>
              <w:pStyle w:val="Header"/>
              <w:tabs>
                <w:tab w:val="clear" w:pos="4536"/>
                <w:tab w:val="clear" w:pos="9072"/>
              </w:tabs>
              <w:rPr>
                <w:rFonts w:ascii="Calibri" w:hAnsi="Calibri" w:cs="Calibri"/>
                <w:color w:val="000000"/>
                <w:szCs w:val="22"/>
                <w:lang w:val="fr-FR"/>
              </w:rPr>
            </w:pPr>
            <w:r w:rsidRPr="00DC2ADA">
              <w:rPr>
                <w:rFonts w:ascii="Calibri" w:eastAsia="Calibri" w:hAnsi="Calibri" w:cs="Calibri"/>
                <w:color w:val="000000"/>
                <w:szCs w:val="22"/>
                <w:lang w:val="fr-FR"/>
              </w:rPr>
              <w:t>L’étape suivante consiste alors à positionner la partie supérieure du connecteur qui va ainsi généreusement couvrir et englober complètement l’extrémité des deux éléments de caniveau.</w:t>
            </w:r>
          </w:p>
          <w:p w14:paraId="772E2B41" w14:textId="77777777" w:rsidR="00D66300" w:rsidRPr="00D57EF9" w:rsidRDefault="00D66300" w:rsidP="00D66300">
            <w:pPr>
              <w:pStyle w:val="Header"/>
              <w:tabs>
                <w:tab w:val="clear" w:pos="4536"/>
                <w:tab w:val="clear" w:pos="9072"/>
              </w:tabs>
              <w:rPr>
                <w:rFonts w:ascii="Calibri" w:hAnsi="Calibri" w:cs="Calibri"/>
                <w:color w:val="000000"/>
                <w:szCs w:val="22"/>
                <w:lang w:val="fr-FR"/>
              </w:rPr>
            </w:pPr>
          </w:p>
          <w:p w14:paraId="413E5686" w14:textId="77777777" w:rsidR="000C4B0B" w:rsidRPr="00DC2ADA" w:rsidRDefault="00F650B7" w:rsidP="000117E6">
            <w:pPr>
              <w:pStyle w:val="Heade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0F8A1A8A" w14:textId="77777777" w:rsidR="000C4B0B" w:rsidRPr="00DC2ADA" w:rsidRDefault="000C4B0B" w:rsidP="000117E6">
            <w:pPr>
              <w:pStyle w:val="Header"/>
              <w:tabs>
                <w:tab w:val="clear" w:pos="4536"/>
                <w:tab w:val="clear" w:pos="9072"/>
              </w:tabs>
              <w:rPr>
                <w:rFonts w:ascii="Calibri" w:hAnsi="Calibri" w:cs="Calibri"/>
                <w:color w:val="000000"/>
                <w:szCs w:val="22"/>
                <w:lang w:val="en-US"/>
              </w:rPr>
            </w:pPr>
          </w:p>
        </w:tc>
      </w:tr>
      <w:tr w:rsidR="0043741D" w:rsidRPr="00DC2ADA" w14:paraId="0335987E" w14:textId="77777777" w:rsidTr="008932F4">
        <w:trPr>
          <w:trHeight w:val="2821"/>
        </w:trPr>
        <w:tc>
          <w:tcPr>
            <w:tcW w:w="2835" w:type="dxa"/>
          </w:tcPr>
          <w:p w14:paraId="7A676C8A" w14:textId="77777777" w:rsidR="00B36820" w:rsidRPr="00DC2ADA" w:rsidRDefault="00B36820" w:rsidP="000547BB">
            <w:pPr>
              <w:rPr>
                <w:rFonts w:ascii="Calibri" w:hAnsi="Calibri" w:cs="Calibri"/>
                <w:noProof/>
                <w:lang w:val="en-US"/>
              </w:rPr>
            </w:pPr>
          </w:p>
          <w:p w14:paraId="6CBBD188" w14:textId="77777777" w:rsidR="00B36820" w:rsidRPr="00DC2ADA" w:rsidRDefault="00F650B7" w:rsidP="000547BB">
            <w:pPr>
              <w:rPr>
                <w:rFonts w:ascii="Calibri" w:hAnsi="Calibri" w:cs="Calibri"/>
                <w:noProof/>
              </w:rPr>
            </w:pPr>
            <w:r w:rsidRPr="00DC2ADA">
              <w:rPr>
                <w:rFonts w:ascii="Calibri" w:hAnsi="Calibri" w:cs="Calibri"/>
                <w:noProof/>
              </w:rPr>
              <w:drawing>
                <wp:inline distT="0" distB="0" distL="0" distR="0" wp14:anchorId="03755C40" wp14:editId="4860AAA9">
                  <wp:extent cx="1003300" cy="1524000"/>
                  <wp:effectExtent l="0" t="0" r="0" b="0"/>
                  <wp:docPr id="171068984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89846" name="Grafik 18508865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7C6241B8" w14:textId="77777777" w:rsidR="00B36820" w:rsidRPr="00DC2ADA" w:rsidRDefault="00B36820" w:rsidP="000547BB">
            <w:pPr>
              <w:rPr>
                <w:rFonts w:ascii="Calibri" w:hAnsi="Calibri" w:cs="Calibri"/>
                <w:sz w:val="20"/>
              </w:rPr>
            </w:pPr>
          </w:p>
          <w:p w14:paraId="60801EA9" w14:textId="77777777" w:rsidR="00B36820" w:rsidRPr="00DC2ADA" w:rsidRDefault="00F650B7" w:rsidP="000547BB">
            <w:pPr>
              <w:rPr>
                <w:rFonts w:ascii="Calibri" w:hAnsi="Calibri" w:cs="Calibri"/>
                <w:sz w:val="20"/>
              </w:rPr>
            </w:pPr>
            <w:r w:rsidRPr="00DC2ADA">
              <w:rPr>
                <w:rFonts w:ascii="Calibri" w:hAnsi="Calibri" w:cs="Calibri"/>
                <w:szCs w:val="22"/>
              </w:rPr>
              <w:t>RichardBrink_Kaskadenentwässerung_06</w:t>
            </w:r>
          </w:p>
        </w:tc>
        <w:tc>
          <w:tcPr>
            <w:tcW w:w="3672" w:type="dxa"/>
          </w:tcPr>
          <w:p w14:paraId="2E252C1C" w14:textId="77777777" w:rsidR="00B36820" w:rsidRPr="00D57EF9" w:rsidRDefault="00B36820" w:rsidP="000547BB">
            <w:pPr>
              <w:pStyle w:val="Header"/>
              <w:tabs>
                <w:tab w:val="clear" w:pos="4536"/>
                <w:tab w:val="clear" w:pos="9072"/>
              </w:tabs>
              <w:rPr>
                <w:rFonts w:ascii="Calibri" w:hAnsi="Calibri" w:cs="Calibri"/>
                <w:color w:val="000000"/>
                <w:szCs w:val="22"/>
                <w:lang w:val="fr-FR"/>
              </w:rPr>
            </w:pPr>
          </w:p>
          <w:p w14:paraId="631A0B88" w14:textId="77777777" w:rsidR="00B36820" w:rsidRPr="00D57EF9" w:rsidRDefault="00F650B7" w:rsidP="00D66300">
            <w:pPr>
              <w:pStyle w:val="Header"/>
              <w:tabs>
                <w:tab w:val="clear" w:pos="4536"/>
                <w:tab w:val="clear" w:pos="9072"/>
              </w:tabs>
              <w:rPr>
                <w:rFonts w:ascii="Calibri" w:hAnsi="Calibri" w:cs="Calibri"/>
                <w:color w:val="000000"/>
                <w:szCs w:val="22"/>
                <w:lang w:val="fr-FR"/>
              </w:rPr>
            </w:pPr>
            <w:r w:rsidRPr="00DC2ADA">
              <w:rPr>
                <w:rFonts w:ascii="Calibri" w:eastAsia="Calibri" w:hAnsi="Calibri" w:cs="Calibri"/>
                <w:color w:val="000000"/>
                <w:szCs w:val="22"/>
                <w:lang w:val="fr-FR"/>
              </w:rPr>
              <w:t>Pour finir, le connecteur est fixé de manière simple et durable au moyen de vis à six pans creux.</w:t>
            </w:r>
          </w:p>
          <w:p w14:paraId="793946AE" w14:textId="77777777" w:rsidR="00D66300" w:rsidRPr="00D57EF9" w:rsidRDefault="00D66300" w:rsidP="000547BB">
            <w:pPr>
              <w:pStyle w:val="Header"/>
              <w:rPr>
                <w:rFonts w:ascii="Calibri" w:hAnsi="Calibri" w:cs="Calibri"/>
                <w:color w:val="7F7F7F"/>
                <w:sz w:val="20"/>
                <w:lang w:val="fr-FR"/>
              </w:rPr>
            </w:pPr>
          </w:p>
          <w:p w14:paraId="25597F18" w14:textId="77777777" w:rsidR="00B36820" w:rsidRPr="00DC2ADA" w:rsidRDefault="00F650B7" w:rsidP="000547BB">
            <w:pPr>
              <w:pStyle w:val="Header"/>
              <w:rPr>
                <w:rFonts w:ascii="Calibri" w:hAnsi="Calibri" w:cs="Calibri"/>
                <w:color w:val="7F7F7F"/>
                <w:sz w:val="20"/>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756D7530" w14:textId="77777777" w:rsidR="00B36820" w:rsidRPr="00DC2ADA" w:rsidRDefault="00B36820" w:rsidP="000547BB">
            <w:pPr>
              <w:pStyle w:val="Header"/>
              <w:tabs>
                <w:tab w:val="clear" w:pos="4536"/>
                <w:tab w:val="clear" w:pos="9072"/>
              </w:tabs>
              <w:rPr>
                <w:rFonts w:ascii="Calibri" w:hAnsi="Calibri" w:cs="Calibri"/>
                <w:color w:val="000000"/>
                <w:szCs w:val="22"/>
              </w:rPr>
            </w:pPr>
          </w:p>
        </w:tc>
      </w:tr>
      <w:tr w:rsidR="0043741D" w:rsidRPr="00DC2ADA" w14:paraId="516B2D81" w14:textId="77777777" w:rsidTr="008932F4">
        <w:trPr>
          <w:trHeight w:val="2821"/>
        </w:trPr>
        <w:tc>
          <w:tcPr>
            <w:tcW w:w="2835" w:type="dxa"/>
          </w:tcPr>
          <w:p w14:paraId="3A27DC89" w14:textId="77777777" w:rsidR="000C4B0B" w:rsidRPr="00DC2ADA" w:rsidRDefault="000C4B0B" w:rsidP="000117E6">
            <w:pPr>
              <w:rPr>
                <w:rFonts w:ascii="Calibri" w:hAnsi="Calibri" w:cs="Calibri"/>
                <w:noProof/>
              </w:rPr>
            </w:pPr>
          </w:p>
          <w:p w14:paraId="2644478B" w14:textId="77777777" w:rsidR="000C4B0B" w:rsidRPr="00DC2ADA" w:rsidRDefault="00F650B7" w:rsidP="000117E6">
            <w:pPr>
              <w:rPr>
                <w:rFonts w:ascii="Calibri" w:hAnsi="Calibri" w:cs="Calibri"/>
                <w:noProof/>
              </w:rPr>
            </w:pPr>
            <w:r w:rsidRPr="00DC2ADA">
              <w:rPr>
                <w:rFonts w:ascii="Calibri" w:hAnsi="Calibri" w:cs="Calibri"/>
                <w:noProof/>
              </w:rPr>
              <w:drawing>
                <wp:inline distT="0" distB="0" distL="0" distR="0" wp14:anchorId="3F800410" wp14:editId="2D28BE85">
                  <wp:extent cx="1003300" cy="1524000"/>
                  <wp:effectExtent l="0" t="0" r="0" b="0"/>
                  <wp:docPr id="202512405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24055" name="Grafik 20251240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24796CD3" w14:textId="77777777" w:rsidR="000C4B0B" w:rsidRPr="00DC2ADA" w:rsidRDefault="000C4B0B" w:rsidP="000117E6">
            <w:pPr>
              <w:rPr>
                <w:rFonts w:ascii="Calibri" w:hAnsi="Calibri" w:cs="Calibri"/>
                <w:sz w:val="20"/>
              </w:rPr>
            </w:pPr>
          </w:p>
          <w:p w14:paraId="61509F82" w14:textId="77777777" w:rsidR="000C4B0B" w:rsidRPr="00DC2ADA" w:rsidRDefault="00F650B7" w:rsidP="000117E6">
            <w:pPr>
              <w:rPr>
                <w:rFonts w:ascii="Calibri" w:hAnsi="Calibri" w:cs="Calibri"/>
                <w:sz w:val="20"/>
              </w:rPr>
            </w:pPr>
            <w:r w:rsidRPr="00DC2ADA">
              <w:rPr>
                <w:rFonts w:ascii="Calibri" w:hAnsi="Calibri" w:cs="Calibri"/>
                <w:szCs w:val="22"/>
              </w:rPr>
              <w:t>RichardBrink_Kaskadenentwässerung_07</w:t>
            </w:r>
          </w:p>
        </w:tc>
        <w:tc>
          <w:tcPr>
            <w:tcW w:w="3672" w:type="dxa"/>
          </w:tcPr>
          <w:p w14:paraId="6D043BA7" w14:textId="77777777" w:rsidR="000C4B0B" w:rsidRPr="00D57EF9" w:rsidRDefault="000C4B0B" w:rsidP="000117E6">
            <w:pPr>
              <w:pStyle w:val="Header"/>
              <w:tabs>
                <w:tab w:val="clear" w:pos="4536"/>
                <w:tab w:val="clear" w:pos="9072"/>
              </w:tabs>
              <w:rPr>
                <w:rFonts w:ascii="Calibri" w:hAnsi="Calibri" w:cs="Calibri"/>
                <w:color w:val="000000"/>
                <w:szCs w:val="22"/>
                <w:lang w:val="fr-FR"/>
              </w:rPr>
            </w:pPr>
          </w:p>
          <w:p w14:paraId="5671786B" w14:textId="77777777" w:rsidR="000C4B0B" w:rsidRPr="00D57EF9" w:rsidRDefault="00F650B7" w:rsidP="00F141A3">
            <w:pPr>
              <w:pStyle w:val="Header"/>
              <w:tabs>
                <w:tab w:val="clear" w:pos="4536"/>
                <w:tab w:val="clear" w:pos="9072"/>
              </w:tabs>
              <w:rPr>
                <w:rFonts w:ascii="Calibri" w:hAnsi="Calibri" w:cs="Calibri"/>
                <w:color w:val="000000"/>
                <w:szCs w:val="22"/>
                <w:lang w:val="fr-FR"/>
              </w:rPr>
            </w:pPr>
            <w:r w:rsidRPr="00DC2ADA">
              <w:rPr>
                <w:rFonts w:ascii="Calibri" w:eastAsia="Calibri" w:hAnsi="Calibri" w:cs="Calibri"/>
                <w:color w:val="000000"/>
                <w:szCs w:val="22"/>
                <w:lang w:val="fr-FR"/>
              </w:rPr>
              <w:t>Les opérations sont les mêmes pour raccorder deux caniveaux plats. En plus des connecteurs droits, ce système d’évacuation des eaux en cascade comprend aussi des connecteurs d’angle à 45° pour encore plus de flexibilité.</w:t>
            </w:r>
          </w:p>
          <w:p w14:paraId="5A25795C" w14:textId="77777777" w:rsidR="00F141A3" w:rsidRPr="00D57EF9" w:rsidRDefault="00F141A3" w:rsidP="00F141A3">
            <w:pPr>
              <w:pStyle w:val="Header"/>
              <w:tabs>
                <w:tab w:val="clear" w:pos="4536"/>
                <w:tab w:val="clear" w:pos="9072"/>
              </w:tabs>
              <w:rPr>
                <w:rFonts w:ascii="Calibri" w:hAnsi="Calibri" w:cs="Calibri"/>
                <w:color w:val="000000"/>
                <w:szCs w:val="22"/>
                <w:lang w:val="fr-FR"/>
              </w:rPr>
            </w:pPr>
          </w:p>
          <w:p w14:paraId="6AADAC1D" w14:textId="77777777" w:rsidR="000C4B0B" w:rsidRPr="00DC2ADA" w:rsidRDefault="00F650B7" w:rsidP="000117E6">
            <w:pPr>
              <w:pStyle w:val="Heade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23B0D1BE" w14:textId="77777777" w:rsidR="000C4B0B" w:rsidRPr="00DC2ADA" w:rsidRDefault="000C4B0B" w:rsidP="000117E6">
            <w:pPr>
              <w:pStyle w:val="Header"/>
              <w:tabs>
                <w:tab w:val="clear" w:pos="4536"/>
                <w:tab w:val="clear" w:pos="9072"/>
              </w:tabs>
              <w:rPr>
                <w:rFonts w:ascii="Calibri" w:hAnsi="Calibri" w:cs="Calibri"/>
                <w:color w:val="000000"/>
                <w:szCs w:val="22"/>
                <w:lang w:val="en-US"/>
              </w:rPr>
            </w:pPr>
          </w:p>
        </w:tc>
      </w:tr>
      <w:tr w:rsidR="0043741D" w:rsidRPr="00DC2ADA" w14:paraId="254C0B1D" w14:textId="77777777" w:rsidTr="008932F4">
        <w:trPr>
          <w:trHeight w:val="2821"/>
        </w:trPr>
        <w:tc>
          <w:tcPr>
            <w:tcW w:w="2835" w:type="dxa"/>
          </w:tcPr>
          <w:p w14:paraId="17BD92A5" w14:textId="77777777" w:rsidR="000C4B0B" w:rsidRPr="00DC2ADA" w:rsidRDefault="000C4B0B" w:rsidP="000117E6">
            <w:pPr>
              <w:rPr>
                <w:rFonts w:ascii="Calibri" w:hAnsi="Calibri" w:cs="Calibri"/>
                <w:noProof/>
                <w:lang w:val="en-US"/>
              </w:rPr>
            </w:pPr>
          </w:p>
          <w:p w14:paraId="5EAF832E" w14:textId="77777777" w:rsidR="000C4B0B" w:rsidRPr="00DC2ADA" w:rsidRDefault="00F650B7" w:rsidP="000117E6">
            <w:pPr>
              <w:rPr>
                <w:rFonts w:ascii="Calibri" w:hAnsi="Calibri" w:cs="Calibri"/>
                <w:noProof/>
              </w:rPr>
            </w:pPr>
            <w:r w:rsidRPr="00DC2ADA">
              <w:rPr>
                <w:rFonts w:ascii="Calibri" w:hAnsi="Calibri" w:cs="Calibri"/>
                <w:noProof/>
              </w:rPr>
              <w:drawing>
                <wp:inline distT="0" distB="0" distL="0" distR="0" wp14:anchorId="0F21AC97" wp14:editId="19E6E025">
                  <wp:extent cx="1003300" cy="1524000"/>
                  <wp:effectExtent l="0" t="0" r="0" b="0"/>
                  <wp:docPr id="108404301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43016" name="Grafik 10840430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0E48613E" w14:textId="77777777" w:rsidR="000C4B0B" w:rsidRPr="00DC2ADA" w:rsidRDefault="000C4B0B" w:rsidP="000117E6">
            <w:pPr>
              <w:rPr>
                <w:rFonts w:ascii="Calibri" w:hAnsi="Calibri" w:cs="Calibri"/>
                <w:sz w:val="20"/>
              </w:rPr>
            </w:pPr>
          </w:p>
          <w:p w14:paraId="09C73FB9" w14:textId="77777777" w:rsidR="000C4B0B" w:rsidRPr="00DC2ADA" w:rsidRDefault="00F650B7" w:rsidP="000117E6">
            <w:pPr>
              <w:rPr>
                <w:rFonts w:ascii="Calibri" w:hAnsi="Calibri" w:cs="Calibri"/>
                <w:sz w:val="20"/>
              </w:rPr>
            </w:pPr>
            <w:r w:rsidRPr="00DC2ADA">
              <w:rPr>
                <w:rFonts w:ascii="Calibri" w:hAnsi="Calibri" w:cs="Calibri"/>
                <w:szCs w:val="22"/>
              </w:rPr>
              <w:t>RichardBrink_Kaskadenentwässerung_08</w:t>
            </w:r>
          </w:p>
        </w:tc>
        <w:tc>
          <w:tcPr>
            <w:tcW w:w="3672" w:type="dxa"/>
          </w:tcPr>
          <w:p w14:paraId="3BE45886" w14:textId="77777777" w:rsidR="000C4B0B" w:rsidRPr="00D57EF9" w:rsidRDefault="000C4B0B" w:rsidP="000117E6">
            <w:pPr>
              <w:pStyle w:val="Header"/>
              <w:tabs>
                <w:tab w:val="clear" w:pos="4536"/>
                <w:tab w:val="clear" w:pos="9072"/>
              </w:tabs>
              <w:rPr>
                <w:rFonts w:ascii="Calibri" w:hAnsi="Calibri" w:cs="Calibri"/>
                <w:color w:val="000000"/>
                <w:szCs w:val="22"/>
                <w:lang w:val="fr-FR"/>
              </w:rPr>
            </w:pPr>
          </w:p>
          <w:p w14:paraId="4224EEFC" w14:textId="77777777" w:rsidR="000C4B0B" w:rsidRPr="00D57EF9" w:rsidRDefault="00F650B7" w:rsidP="000117E6">
            <w:pPr>
              <w:pStyle w:val="Header"/>
              <w:rPr>
                <w:rFonts w:ascii="Calibri" w:hAnsi="Calibri" w:cs="Calibri"/>
                <w:color w:val="7F7F7F"/>
                <w:sz w:val="20"/>
                <w:lang w:val="fr-FR"/>
              </w:rPr>
            </w:pPr>
            <w:r w:rsidRPr="00DC2ADA">
              <w:rPr>
                <w:rFonts w:ascii="Calibri" w:eastAsia="Calibri" w:hAnsi="Calibri" w:cs="Calibri"/>
                <w:color w:val="000000"/>
                <w:szCs w:val="22"/>
                <w:lang w:val="fr-FR"/>
              </w:rPr>
              <w:t>Un joint est d’abord inséré dans l’adaptateur avant d’y raccorder le tuyau vertical.</w:t>
            </w:r>
          </w:p>
          <w:p w14:paraId="1DF11F60" w14:textId="77777777" w:rsidR="000C4B0B" w:rsidRPr="00D57EF9" w:rsidRDefault="000C4B0B" w:rsidP="000117E6">
            <w:pPr>
              <w:pStyle w:val="Header"/>
              <w:rPr>
                <w:rFonts w:ascii="Calibri" w:hAnsi="Calibri" w:cs="Calibri"/>
                <w:color w:val="7F7F7F"/>
                <w:sz w:val="20"/>
                <w:lang w:val="fr-FR"/>
              </w:rPr>
            </w:pPr>
          </w:p>
          <w:p w14:paraId="464D79F2" w14:textId="77777777" w:rsidR="000C4B0B" w:rsidRPr="00DC2ADA" w:rsidRDefault="00F650B7" w:rsidP="005031AD">
            <w:pPr>
              <w:pStyle w:val="Heade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tc>
      </w:tr>
      <w:tr w:rsidR="0043741D" w:rsidRPr="00DC2ADA" w14:paraId="24D6654C" w14:textId="77777777" w:rsidTr="008932F4">
        <w:trPr>
          <w:trHeight w:val="2821"/>
        </w:trPr>
        <w:tc>
          <w:tcPr>
            <w:tcW w:w="2835" w:type="dxa"/>
          </w:tcPr>
          <w:p w14:paraId="715314F9" w14:textId="77777777" w:rsidR="00B36820" w:rsidRPr="00DC2ADA" w:rsidRDefault="00B36820" w:rsidP="000547BB">
            <w:pPr>
              <w:rPr>
                <w:rFonts w:ascii="Calibri" w:hAnsi="Calibri" w:cs="Calibri"/>
                <w:noProof/>
                <w:lang w:val="en-US"/>
              </w:rPr>
            </w:pPr>
          </w:p>
          <w:p w14:paraId="1B589290" w14:textId="77777777" w:rsidR="00B36820" w:rsidRPr="00DC2ADA" w:rsidRDefault="00F650B7" w:rsidP="000547BB">
            <w:pPr>
              <w:rPr>
                <w:rFonts w:ascii="Calibri" w:hAnsi="Calibri" w:cs="Calibri"/>
                <w:noProof/>
              </w:rPr>
            </w:pPr>
            <w:r w:rsidRPr="00DC2ADA">
              <w:rPr>
                <w:rFonts w:ascii="Calibri" w:hAnsi="Calibri" w:cs="Calibri"/>
                <w:noProof/>
              </w:rPr>
              <w:drawing>
                <wp:inline distT="0" distB="0" distL="0" distR="0" wp14:anchorId="4931A343" wp14:editId="1051278C">
                  <wp:extent cx="1003300" cy="1524000"/>
                  <wp:effectExtent l="0" t="0" r="0" b="0"/>
                  <wp:docPr id="573523428"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23428" name="Grafik 108029484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2FFB6CC4" w14:textId="77777777" w:rsidR="00B36820" w:rsidRPr="00DC2ADA" w:rsidRDefault="00B36820" w:rsidP="000547BB">
            <w:pPr>
              <w:rPr>
                <w:rFonts w:ascii="Calibri" w:hAnsi="Calibri" w:cs="Calibri"/>
                <w:sz w:val="20"/>
              </w:rPr>
            </w:pPr>
          </w:p>
          <w:p w14:paraId="5B88557F" w14:textId="77777777" w:rsidR="00B36820" w:rsidRPr="00DC2ADA" w:rsidRDefault="00F650B7" w:rsidP="000547BB">
            <w:pPr>
              <w:rPr>
                <w:rFonts w:ascii="Calibri" w:hAnsi="Calibri" w:cs="Calibri"/>
                <w:sz w:val="20"/>
              </w:rPr>
            </w:pPr>
            <w:r w:rsidRPr="00DC2ADA">
              <w:rPr>
                <w:rFonts w:ascii="Calibri" w:hAnsi="Calibri" w:cs="Calibri"/>
                <w:szCs w:val="22"/>
              </w:rPr>
              <w:t>RichardBrink_Kaskadenentwässerung_09</w:t>
            </w:r>
          </w:p>
        </w:tc>
        <w:tc>
          <w:tcPr>
            <w:tcW w:w="3672" w:type="dxa"/>
          </w:tcPr>
          <w:p w14:paraId="1844CF1E" w14:textId="77777777" w:rsidR="00B36820" w:rsidRPr="00D57EF9" w:rsidRDefault="00B36820" w:rsidP="000547BB">
            <w:pPr>
              <w:pStyle w:val="Header"/>
              <w:tabs>
                <w:tab w:val="clear" w:pos="4536"/>
                <w:tab w:val="clear" w:pos="9072"/>
              </w:tabs>
              <w:rPr>
                <w:rFonts w:ascii="Calibri" w:hAnsi="Calibri" w:cs="Calibri"/>
                <w:color w:val="000000"/>
                <w:szCs w:val="22"/>
                <w:lang w:val="fr-FR"/>
              </w:rPr>
            </w:pPr>
          </w:p>
          <w:p w14:paraId="22CA6D8B" w14:textId="77777777" w:rsidR="00B36820" w:rsidRPr="00D57EF9" w:rsidRDefault="00F650B7" w:rsidP="000547BB">
            <w:pPr>
              <w:pStyle w:val="Header"/>
              <w:rPr>
                <w:rFonts w:ascii="Calibri" w:hAnsi="Calibri" w:cs="Calibri"/>
                <w:color w:val="7F7F7F"/>
                <w:sz w:val="20"/>
                <w:lang w:val="fr-FR"/>
              </w:rPr>
            </w:pPr>
            <w:r w:rsidRPr="00DC2ADA">
              <w:rPr>
                <w:rFonts w:ascii="Calibri" w:eastAsia="Calibri" w:hAnsi="Calibri" w:cs="Calibri"/>
                <w:color w:val="000000"/>
                <w:szCs w:val="22"/>
                <w:lang w:val="fr-FR"/>
              </w:rPr>
              <w:t>Le tuyau peut ensuite être installé. Il s’agit ici d’un tuyau vertical avec regard de nettoyage.</w:t>
            </w:r>
          </w:p>
          <w:p w14:paraId="4AD93773" w14:textId="77777777" w:rsidR="00B36820" w:rsidRPr="00D57EF9" w:rsidRDefault="00B36820" w:rsidP="000547BB">
            <w:pPr>
              <w:pStyle w:val="Header"/>
              <w:rPr>
                <w:rFonts w:ascii="Calibri" w:hAnsi="Calibri" w:cs="Calibri"/>
                <w:color w:val="7F7F7F"/>
                <w:sz w:val="20"/>
                <w:lang w:val="fr-FR"/>
              </w:rPr>
            </w:pPr>
          </w:p>
          <w:p w14:paraId="0A311B56" w14:textId="77777777" w:rsidR="00B36820" w:rsidRPr="00DC2ADA" w:rsidRDefault="00F650B7" w:rsidP="000547BB">
            <w:pPr>
              <w:pStyle w:val="Heade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18F25C94" w14:textId="77777777" w:rsidR="00B36820" w:rsidRPr="00DC2ADA" w:rsidRDefault="00B36820" w:rsidP="000547BB">
            <w:pPr>
              <w:pStyle w:val="Header"/>
              <w:tabs>
                <w:tab w:val="clear" w:pos="4536"/>
                <w:tab w:val="clear" w:pos="9072"/>
              </w:tabs>
              <w:rPr>
                <w:rFonts w:ascii="Calibri" w:hAnsi="Calibri" w:cs="Calibri"/>
                <w:color w:val="000000"/>
                <w:szCs w:val="22"/>
                <w:lang w:val="en-US"/>
              </w:rPr>
            </w:pPr>
          </w:p>
        </w:tc>
      </w:tr>
      <w:tr w:rsidR="0043741D" w:rsidRPr="00DC2ADA" w14:paraId="3A0D6E3D" w14:textId="77777777" w:rsidTr="008932F4">
        <w:trPr>
          <w:trHeight w:val="2821"/>
        </w:trPr>
        <w:tc>
          <w:tcPr>
            <w:tcW w:w="2835" w:type="dxa"/>
          </w:tcPr>
          <w:p w14:paraId="4FF8CBAE" w14:textId="77777777" w:rsidR="00A74648" w:rsidRPr="00DC2ADA" w:rsidRDefault="00A74648" w:rsidP="00FE1686">
            <w:pPr>
              <w:rPr>
                <w:rFonts w:ascii="Calibri" w:hAnsi="Calibri" w:cs="Calibri"/>
                <w:noProof/>
                <w:lang w:val="en-US"/>
              </w:rPr>
            </w:pPr>
          </w:p>
          <w:p w14:paraId="16AABF76" w14:textId="77777777" w:rsidR="00A74648" w:rsidRPr="00DC2ADA" w:rsidRDefault="00F650B7" w:rsidP="00FE1686">
            <w:pPr>
              <w:rPr>
                <w:rFonts w:ascii="Calibri" w:hAnsi="Calibri" w:cs="Calibri"/>
                <w:noProof/>
              </w:rPr>
            </w:pPr>
            <w:r w:rsidRPr="00DC2ADA">
              <w:rPr>
                <w:rFonts w:ascii="Calibri" w:hAnsi="Calibri" w:cs="Calibri"/>
                <w:noProof/>
              </w:rPr>
              <w:drawing>
                <wp:inline distT="0" distB="0" distL="0" distR="0" wp14:anchorId="1466D00C" wp14:editId="474819F3">
                  <wp:extent cx="1003300" cy="1524000"/>
                  <wp:effectExtent l="0" t="0" r="0" b="0"/>
                  <wp:docPr id="181358161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81618" name="Grafik 19309304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tc>
        <w:tc>
          <w:tcPr>
            <w:tcW w:w="2977" w:type="dxa"/>
          </w:tcPr>
          <w:p w14:paraId="2F7FBEE7" w14:textId="77777777" w:rsidR="00A74648" w:rsidRPr="00DC2ADA" w:rsidRDefault="00A74648" w:rsidP="00FE1686">
            <w:pPr>
              <w:rPr>
                <w:rFonts w:ascii="Calibri" w:hAnsi="Calibri" w:cs="Calibri"/>
                <w:sz w:val="20"/>
              </w:rPr>
            </w:pPr>
          </w:p>
          <w:p w14:paraId="52CB5DC3" w14:textId="77777777" w:rsidR="00A74648" w:rsidRPr="00DC2ADA" w:rsidRDefault="00F650B7" w:rsidP="00FE1686">
            <w:pPr>
              <w:rPr>
                <w:rFonts w:ascii="Calibri" w:hAnsi="Calibri" w:cs="Calibri"/>
                <w:sz w:val="20"/>
              </w:rPr>
            </w:pPr>
            <w:r w:rsidRPr="00DC2ADA">
              <w:rPr>
                <w:rFonts w:ascii="Calibri" w:hAnsi="Calibri" w:cs="Calibri"/>
                <w:szCs w:val="22"/>
              </w:rPr>
              <w:t>RichardBrink_Kaskadenentwässerung_10</w:t>
            </w:r>
          </w:p>
        </w:tc>
        <w:tc>
          <w:tcPr>
            <w:tcW w:w="3672" w:type="dxa"/>
          </w:tcPr>
          <w:p w14:paraId="5ED8E45E" w14:textId="77777777" w:rsidR="00A74648" w:rsidRPr="00D57EF9" w:rsidRDefault="00A74648" w:rsidP="00FE1686">
            <w:pPr>
              <w:pStyle w:val="Header"/>
              <w:tabs>
                <w:tab w:val="clear" w:pos="4536"/>
                <w:tab w:val="clear" w:pos="9072"/>
              </w:tabs>
              <w:rPr>
                <w:rFonts w:ascii="Calibri" w:hAnsi="Calibri" w:cs="Calibri"/>
                <w:color w:val="000000"/>
                <w:szCs w:val="22"/>
                <w:lang w:val="fr-FR"/>
              </w:rPr>
            </w:pPr>
          </w:p>
          <w:p w14:paraId="41BDE4E2" w14:textId="2BE9B2DC" w:rsidR="00A74648" w:rsidRPr="00D57EF9" w:rsidRDefault="007F6687" w:rsidP="00FE1686">
            <w:pPr>
              <w:pStyle w:val="Header"/>
              <w:rPr>
                <w:rFonts w:ascii="Calibri" w:hAnsi="Calibri" w:cs="Calibri"/>
                <w:color w:val="7F7F7F"/>
                <w:sz w:val="20"/>
                <w:lang w:val="fr-FR"/>
              </w:rPr>
            </w:pPr>
            <w:r w:rsidRPr="00DC2ADA">
              <w:rPr>
                <w:rFonts w:ascii="Calibri" w:eastAsia="Calibri" w:hAnsi="Calibri" w:cs="Calibri"/>
                <w:color w:val="000000"/>
                <w:szCs w:val="22"/>
                <w:lang w:val="fr-FR"/>
              </w:rPr>
              <w:t>En amont, le montage se termine par le raccordement du tuyau vertical avec le tuyau de descente. À l’autre extrémité, la portion en caniveau plat est connectée à un siphon dans la surface ou au prochain tuyau de descente.</w:t>
            </w:r>
          </w:p>
          <w:p w14:paraId="2D0279CF" w14:textId="77777777" w:rsidR="00A74648" w:rsidRPr="00D57EF9" w:rsidRDefault="00A74648" w:rsidP="00FE1686">
            <w:pPr>
              <w:pStyle w:val="Header"/>
              <w:rPr>
                <w:rFonts w:ascii="Calibri" w:hAnsi="Calibri" w:cs="Calibri"/>
                <w:color w:val="7F7F7F"/>
                <w:sz w:val="20"/>
                <w:lang w:val="fr-FR"/>
              </w:rPr>
            </w:pPr>
          </w:p>
          <w:p w14:paraId="5307CD85" w14:textId="77777777" w:rsidR="00A74648" w:rsidRPr="00DC2ADA" w:rsidRDefault="00F650B7" w:rsidP="00FE1686">
            <w:pPr>
              <w:pStyle w:val="Heade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6D64408E" w14:textId="77777777" w:rsidR="00A74648" w:rsidRPr="00DC2ADA" w:rsidRDefault="00A74648" w:rsidP="00FE1686">
            <w:pPr>
              <w:pStyle w:val="Header"/>
              <w:tabs>
                <w:tab w:val="clear" w:pos="4536"/>
                <w:tab w:val="clear" w:pos="9072"/>
              </w:tabs>
              <w:rPr>
                <w:rFonts w:ascii="Calibri" w:hAnsi="Calibri" w:cs="Calibri"/>
                <w:color w:val="000000"/>
                <w:szCs w:val="22"/>
                <w:lang w:val="en-US"/>
              </w:rPr>
            </w:pPr>
          </w:p>
        </w:tc>
      </w:tr>
      <w:tr w:rsidR="0043741D" w:rsidRPr="00DC2ADA" w14:paraId="26CC0FBD" w14:textId="77777777" w:rsidTr="008932F4">
        <w:trPr>
          <w:trHeight w:val="2821"/>
        </w:trPr>
        <w:tc>
          <w:tcPr>
            <w:tcW w:w="2835" w:type="dxa"/>
          </w:tcPr>
          <w:p w14:paraId="304AEE4E" w14:textId="77777777" w:rsidR="00A74648" w:rsidRPr="00DC2ADA" w:rsidRDefault="00A74648" w:rsidP="00FE1686">
            <w:pPr>
              <w:rPr>
                <w:rFonts w:ascii="Calibri" w:hAnsi="Calibri" w:cs="Calibri"/>
                <w:noProof/>
                <w:lang w:val="en-US"/>
              </w:rPr>
            </w:pPr>
          </w:p>
          <w:p w14:paraId="45A4FF80" w14:textId="77777777" w:rsidR="00A74648" w:rsidRPr="00DC2ADA" w:rsidRDefault="00F650B7" w:rsidP="00FE1686">
            <w:pPr>
              <w:rPr>
                <w:rFonts w:ascii="Calibri" w:hAnsi="Calibri" w:cs="Calibri"/>
                <w:noProof/>
              </w:rPr>
            </w:pPr>
            <w:r w:rsidRPr="00DC2ADA">
              <w:rPr>
                <w:rFonts w:ascii="Calibri" w:hAnsi="Calibri" w:cs="Calibri"/>
                <w:noProof/>
              </w:rPr>
              <w:drawing>
                <wp:inline distT="0" distB="0" distL="0" distR="0" wp14:anchorId="341864F5" wp14:editId="26E5D123">
                  <wp:extent cx="1711325" cy="1141095"/>
                  <wp:effectExtent l="0" t="0" r="3175" b="1905"/>
                  <wp:docPr id="181220584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05845" name="Grafik 181220584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65EAB12E" w14:textId="77777777" w:rsidR="00A74648" w:rsidRPr="00DC2ADA" w:rsidRDefault="00A74648" w:rsidP="00FE1686">
            <w:pPr>
              <w:rPr>
                <w:rFonts w:ascii="Calibri" w:hAnsi="Calibri" w:cs="Calibri"/>
                <w:sz w:val="20"/>
              </w:rPr>
            </w:pPr>
          </w:p>
          <w:p w14:paraId="779C3030" w14:textId="77777777" w:rsidR="00A74648" w:rsidRPr="00DC2ADA" w:rsidRDefault="00F650B7" w:rsidP="00FE1686">
            <w:pPr>
              <w:rPr>
                <w:rFonts w:ascii="Calibri" w:hAnsi="Calibri" w:cs="Calibri"/>
                <w:sz w:val="20"/>
              </w:rPr>
            </w:pPr>
            <w:r w:rsidRPr="00DC2ADA">
              <w:rPr>
                <w:rFonts w:ascii="Calibri" w:hAnsi="Calibri" w:cs="Calibri"/>
                <w:szCs w:val="22"/>
              </w:rPr>
              <w:t>RichardBrink_Kaskadenentwässerung_11</w:t>
            </w:r>
          </w:p>
        </w:tc>
        <w:tc>
          <w:tcPr>
            <w:tcW w:w="3672" w:type="dxa"/>
          </w:tcPr>
          <w:p w14:paraId="3DF192A8" w14:textId="77777777" w:rsidR="00A74648" w:rsidRPr="00D57EF9" w:rsidRDefault="00A74648" w:rsidP="00FE1686">
            <w:pPr>
              <w:pStyle w:val="Header"/>
              <w:tabs>
                <w:tab w:val="clear" w:pos="4536"/>
                <w:tab w:val="clear" w:pos="9072"/>
              </w:tabs>
              <w:rPr>
                <w:rFonts w:ascii="Calibri" w:hAnsi="Calibri" w:cs="Calibri"/>
                <w:color w:val="000000"/>
                <w:szCs w:val="22"/>
                <w:lang w:val="fr-FR"/>
              </w:rPr>
            </w:pPr>
          </w:p>
          <w:p w14:paraId="7793FC30" w14:textId="77777777" w:rsidR="00A74648" w:rsidRPr="00D57EF9" w:rsidRDefault="00F650B7" w:rsidP="00FE1686">
            <w:pPr>
              <w:pStyle w:val="Header"/>
              <w:rPr>
                <w:rFonts w:ascii="Calibri" w:hAnsi="Calibri" w:cs="Calibri"/>
                <w:color w:val="7F7F7F"/>
                <w:sz w:val="20"/>
                <w:lang w:val="fr-FR"/>
              </w:rPr>
            </w:pPr>
            <w:r w:rsidRPr="00DC2ADA">
              <w:rPr>
                <w:rFonts w:ascii="Calibri" w:eastAsia="Calibri" w:hAnsi="Calibri" w:cs="Calibri"/>
                <w:color w:val="000000"/>
                <w:szCs w:val="22"/>
                <w:lang w:val="fr-FR"/>
              </w:rPr>
              <w:t>Bien entendu, cette nouveauté peut tout à fait s’associer aux autres solutions de drainage et d’évacuation d’eau Richard Brink, par exemple les caniveaux ou les bouches d’évacuation installés dans le sol.</w:t>
            </w:r>
          </w:p>
          <w:p w14:paraId="033EB062" w14:textId="77777777" w:rsidR="00A74648" w:rsidRPr="00D57EF9" w:rsidRDefault="00A74648" w:rsidP="00FE1686">
            <w:pPr>
              <w:pStyle w:val="Header"/>
              <w:rPr>
                <w:rFonts w:ascii="Calibri" w:hAnsi="Calibri" w:cs="Calibri"/>
                <w:color w:val="7F7F7F"/>
                <w:sz w:val="20"/>
                <w:lang w:val="fr-FR"/>
              </w:rPr>
            </w:pPr>
          </w:p>
          <w:p w14:paraId="1701454B" w14:textId="77777777" w:rsidR="00A74648" w:rsidRPr="00DC2ADA" w:rsidRDefault="00F650B7" w:rsidP="00A74648">
            <w:pPr>
              <w:pStyle w:val="Header"/>
              <w:rPr>
                <w:rFonts w:ascii="Calibri" w:hAnsi="Calibri" w:cs="Calibri"/>
                <w:color w:val="7F7F7F"/>
                <w:sz w:val="20"/>
                <w:lang w:val="en-US"/>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tc>
      </w:tr>
      <w:tr w:rsidR="0043741D" w:rsidRPr="00DC2ADA" w14:paraId="00E77F85" w14:textId="77777777" w:rsidTr="008932F4">
        <w:trPr>
          <w:trHeight w:val="2821"/>
        </w:trPr>
        <w:tc>
          <w:tcPr>
            <w:tcW w:w="2835" w:type="dxa"/>
          </w:tcPr>
          <w:p w14:paraId="7D8486B2" w14:textId="77777777" w:rsidR="006E3DF1" w:rsidRPr="00DC2ADA" w:rsidRDefault="006E3DF1" w:rsidP="00235767">
            <w:pPr>
              <w:rPr>
                <w:rFonts w:ascii="Calibri" w:hAnsi="Calibri" w:cs="Calibri"/>
                <w:noProof/>
                <w:lang w:val="en-US"/>
              </w:rPr>
            </w:pPr>
          </w:p>
          <w:p w14:paraId="60304DFA" w14:textId="77777777" w:rsidR="006E3DF1" w:rsidRPr="00DC2ADA" w:rsidRDefault="00F650B7" w:rsidP="00235767">
            <w:pPr>
              <w:rPr>
                <w:rFonts w:ascii="Calibri" w:hAnsi="Calibri" w:cs="Calibri"/>
                <w:noProof/>
              </w:rPr>
            </w:pPr>
            <w:r w:rsidRPr="00DC2ADA">
              <w:rPr>
                <w:rFonts w:ascii="Calibri" w:hAnsi="Calibri" w:cs="Calibri"/>
                <w:noProof/>
              </w:rPr>
              <w:drawing>
                <wp:inline distT="0" distB="0" distL="0" distR="0" wp14:anchorId="59950627" wp14:editId="4519E939">
                  <wp:extent cx="1680210" cy="2017810"/>
                  <wp:effectExtent l="0" t="0" r="0" b="1905"/>
                  <wp:docPr id="94367694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76940" name="Grafik 1111178485"/>
                          <pic:cNvPicPr/>
                        </pic:nvPicPr>
                        <pic:blipFill>
                          <a:blip r:embed="rId18">
                            <a:extLst>
                              <a:ext uri="{28A0092B-C50C-407E-A947-70E740481C1C}">
                                <a14:useLocalDpi xmlns:a14="http://schemas.microsoft.com/office/drawing/2010/main" val="0"/>
                              </a:ext>
                            </a:extLst>
                          </a:blip>
                          <a:srcRect b="20939"/>
                          <a:stretch>
                            <a:fillRect/>
                          </a:stretch>
                        </pic:blipFill>
                        <pic:spPr bwMode="auto">
                          <a:xfrm>
                            <a:off x="0" y="0"/>
                            <a:ext cx="1694232" cy="2034649"/>
                          </a:xfrm>
                          <a:prstGeom prst="rect">
                            <a:avLst/>
                          </a:prstGeom>
                          <a:ln>
                            <a:noFill/>
                          </a:ln>
                          <a:extLst>
                            <a:ext uri="{53640926-AAD7-44D8-BBD7-CCE9431645EC}">
                              <a14:shadowObscured xmlns:a14="http://schemas.microsoft.com/office/drawing/2010/main"/>
                            </a:ext>
                          </a:extLst>
                        </pic:spPr>
                      </pic:pic>
                    </a:graphicData>
                  </a:graphic>
                </wp:inline>
              </w:drawing>
            </w:r>
          </w:p>
          <w:p w14:paraId="382C5EA4" w14:textId="77777777" w:rsidR="006E3DF1" w:rsidRPr="00DC2ADA" w:rsidRDefault="006E3DF1" w:rsidP="00235767">
            <w:pPr>
              <w:rPr>
                <w:rFonts w:ascii="Calibri" w:hAnsi="Calibri" w:cs="Calibri"/>
                <w:noProof/>
              </w:rPr>
            </w:pPr>
          </w:p>
          <w:p w14:paraId="193785DC" w14:textId="77777777" w:rsidR="006E3DF1" w:rsidRPr="00DC2ADA" w:rsidRDefault="006E3DF1" w:rsidP="00235767">
            <w:pPr>
              <w:rPr>
                <w:rFonts w:ascii="Calibri" w:hAnsi="Calibri" w:cs="Calibri"/>
                <w:noProof/>
              </w:rPr>
            </w:pPr>
          </w:p>
          <w:p w14:paraId="0216F8F4" w14:textId="77777777" w:rsidR="006E3DF1" w:rsidRPr="00DC2ADA" w:rsidRDefault="00F650B7" w:rsidP="00235767">
            <w:pPr>
              <w:rPr>
                <w:rFonts w:ascii="Calibri" w:hAnsi="Calibri" w:cs="Calibri"/>
                <w:noProof/>
              </w:rPr>
            </w:pPr>
            <w:r w:rsidRPr="00DC2ADA">
              <w:rPr>
                <w:rFonts w:ascii="Calibri" w:hAnsi="Calibri" w:cs="Calibri"/>
                <w:noProof/>
              </w:rPr>
              <w:drawing>
                <wp:inline distT="0" distB="0" distL="0" distR="0" wp14:anchorId="0E150E7F" wp14:editId="58D9C8FF">
                  <wp:extent cx="1680109" cy="2017810"/>
                  <wp:effectExtent l="0" t="0" r="0" b="1905"/>
                  <wp:docPr id="125361297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12977" name="Grafik 1439757982"/>
                          <pic:cNvPicPr/>
                        </pic:nvPicPr>
                        <pic:blipFill>
                          <a:blip r:embed="rId19">
                            <a:extLst>
                              <a:ext uri="{28A0092B-C50C-407E-A947-70E740481C1C}">
                                <a14:useLocalDpi xmlns:a14="http://schemas.microsoft.com/office/drawing/2010/main" val="0"/>
                              </a:ext>
                            </a:extLst>
                          </a:blip>
                          <a:srcRect b="20934"/>
                          <a:stretch>
                            <a:fillRect/>
                          </a:stretch>
                        </pic:blipFill>
                        <pic:spPr bwMode="auto">
                          <a:xfrm>
                            <a:off x="0" y="0"/>
                            <a:ext cx="1698550" cy="2039957"/>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46596CAD" w14:textId="77777777" w:rsidR="006E3DF1" w:rsidRPr="00DC2ADA" w:rsidRDefault="006E3DF1" w:rsidP="00235767">
            <w:pPr>
              <w:rPr>
                <w:rFonts w:ascii="Calibri" w:hAnsi="Calibri" w:cs="Calibri"/>
                <w:sz w:val="20"/>
              </w:rPr>
            </w:pPr>
          </w:p>
          <w:p w14:paraId="6FAAFFFD" w14:textId="77777777" w:rsidR="006E3DF1" w:rsidRPr="00DC2ADA" w:rsidRDefault="00F650B7" w:rsidP="00235767">
            <w:pPr>
              <w:rPr>
                <w:rFonts w:ascii="Calibri" w:hAnsi="Calibri" w:cs="Calibri"/>
                <w:szCs w:val="22"/>
              </w:rPr>
            </w:pPr>
            <w:r w:rsidRPr="00DC2ADA">
              <w:rPr>
                <w:rFonts w:ascii="Calibri" w:hAnsi="Calibri" w:cs="Calibri"/>
                <w:szCs w:val="22"/>
              </w:rPr>
              <w:t>RichardBrink_Kaskadenentwässerung_12a</w:t>
            </w:r>
          </w:p>
          <w:p w14:paraId="0E2B8745" w14:textId="77777777" w:rsidR="006E3DF1" w:rsidRPr="00DC2ADA" w:rsidRDefault="006E3DF1" w:rsidP="00235767">
            <w:pPr>
              <w:rPr>
                <w:rFonts w:ascii="Calibri" w:hAnsi="Calibri" w:cs="Calibri"/>
                <w:sz w:val="20"/>
              </w:rPr>
            </w:pPr>
          </w:p>
          <w:p w14:paraId="36F12D5F" w14:textId="77777777" w:rsidR="006E3DF1" w:rsidRPr="00DC2ADA" w:rsidRDefault="006E3DF1" w:rsidP="00235767">
            <w:pPr>
              <w:rPr>
                <w:rFonts w:ascii="Calibri" w:hAnsi="Calibri" w:cs="Calibri"/>
                <w:sz w:val="20"/>
              </w:rPr>
            </w:pPr>
          </w:p>
          <w:p w14:paraId="5D665E0A" w14:textId="77777777" w:rsidR="006E3DF1" w:rsidRPr="00DC2ADA" w:rsidRDefault="006E3DF1" w:rsidP="00235767">
            <w:pPr>
              <w:rPr>
                <w:rFonts w:ascii="Calibri" w:hAnsi="Calibri" w:cs="Calibri"/>
                <w:sz w:val="20"/>
              </w:rPr>
            </w:pPr>
          </w:p>
          <w:p w14:paraId="3B329F3E" w14:textId="77777777" w:rsidR="006E3DF1" w:rsidRPr="00DC2ADA" w:rsidRDefault="006E3DF1" w:rsidP="00235767">
            <w:pPr>
              <w:rPr>
                <w:rFonts w:ascii="Calibri" w:hAnsi="Calibri" w:cs="Calibri"/>
                <w:sz w:val="20"/>
              </w:rPr>
            </w:pPr>
          </w:p>
          <w:p w14:paraId="2013DFCC" w14:textId="77777777" w:rsidR="006E3DF1" w:rsidRPr="00DC2ADA" w:rsidRDefault="006E3DF1" w:rsidP="00235767">
            <w:pPr>
              <w:rPr>
                <w:rFonts w:ascii="Calibri" w:hAnsi="Calibri" w:cs="Calibri"/>
                <w:sz w:val="20"/>
              </w:rPr>
            </w:pPr>
          </w:p>
          <w:p w14:paraId="357D5985" w14:textId="77777777" w:rsidR="006E3DF1" w:rsidRPr="00DC2ADA" w:rsidRDefault="006E3DF1" w:rsidP="00235767">
            <w:pPr>
              <w:rPr>
                <w:rFonts w:ascii="Calibri" w:hAnsi="Calibri" w:cs="Calibri"/>
                <w:sz w:val="20"/>
              </w:rPr>
            </w:pPr>
          </w:p>
          <w:p w14:paraId="24E016F0" w14:textId="77777777" w:rsidR="006E3DF1" w:rsidRPr="00DC2ADA" w:rsidRDefault="006E3DF1" w:rsidP="00235767">
            <w:pPr>
              <w:rPr>
                <w:rFonts w:ascii="Calibri" w:hAnsi="Calibri" w:cs="Calibri"/>
                <w:sz w:val="20"/>
              </w:rPr>
            </w:pPr>
          </w:p>
          <w:p w14:paraId="43DCC3F0" w14:textId="77777777" w:rsidR="006E3DF1" w:rsidRPr="00DC2ADA" w:rsidRDefault="006E3DF1" w:rsidP="00235767">
            <w:pPr>
              <w:rPr>
                <w:rFonts w:ascii="Calibri" w:hAnsi="Calibri" w:cs="Calibri"/>
                <w:sz w:val="20"/>
              </w:rPr>
            </w:pPr>
          </w:p>
          <w:p w14:paraId="0755A45C" w14:textId="77777777" w:rsidR="006E3DF1" w:rsidRPr="00DC2ADA" w:rsidRDefault="006E3DF1" w:rsidP="00235767">
            <w:pPr>
              <w:rPr>
                <w:rFonts w:ascii="Calibri" w:hAnsi="Calibri" w:cs="Calibri"/>
                <w:sz w:val="20"/>
              </w:rPr>
            </w:pPr>
          </w:p>
          <w:p w14:paraId="7B8F0C8C" w14:textId="77777777" w:rsidR="006E3DF1" w:rsidRPr="00DC2ADA" w:rsidRDefault="006E3DF1" w:rsidP="00235767">
            <w:pPr>
              <w:rPr>
                <w:rFonts w:ascii="Calibri" w:hAnsi="Calibri" w:cs="Calibri"/>
                <w:sz w:val="20"/>
              </w:rPr>
            </w:pPr>
          </w:p>
          <w:p w14:paraId="39E160BA" w14:textId="77777777" w:rsidR="006E3DF1" w:rsidRPr="00DC2ADA" w:rsidRDefault="006E3DF1" w:rsidP="00235767">
            <w:pPr>
              <w:rPr>
                <w:rFonts w:ascii="Calibri" w:hAnsi="Calibri" w:cs="Calibri"/>
                <w:sz w:val="20"/>
              </w:rPr>
            </w:pPr>
          </w:p>
          <w:p w14:paraId="1648A1CE" w14:textId="77777777" w:rsidR="006E3DF1" w:rsidRPr="00DC2ADA" w:rsidRDefault="006E3DF1" w:rsidP="00235767">
            <w:pPr>
              <w:rPr>
                <w:rFonts w:ascii="Calibri" w:hAnsi="Calibri" w:cs="Calibri"/>
                <w:sz w:val="20"/>
              </w:rPr>
            </w:pPr>
          </w:p>
          <w:p w14:paraId="7B741454" w14:textId="77777777" w:rsidR="006E3DF1" w:rsidRPr="00DC2ADA" w:rsidRDefault="006E3DF1" w:rsidP="00235767">
            <w:pPr>
              <w:rPr>
                <w:rFonts w:ascii="Calibri" w:hAnsi="Calibri" w:cs="Calibri"/>
                <w:sz w:val="20"/>
              </w:rPr>
            </w:pPr>
          </w:p>
          <w:p w14:paraId="2F3CD912" w14:textId="77777777" w:rsidR="006E3DF1" w:rsidRPr="00DC2ADA" w:rsidRDefault="00F650B7" w:rsidP="00235767">
            <w:pPr>
              <w:rPr>
                <w:rFonts w:ascii="Calibri" w:hAnsi="Calibri" w:cs="Calibri"/>
                <w:sz w:val="20"/>
              </w:rPr>
            </w:pPr>
            <w:r w:rsidRPr="00DC2ADA">
              <w:rPr>
                <w:rFonts w:ascii="Calibri" w:hAnsi="Calibri" w:cs="Calibri"/>
                <w:szCs w:val="22"/>
              </w:rPr>
              <w:t>RichardBrink_Kaskadenentwässerung_12b</w:t>
            </w:r>
          </w:p>
        </w:tc>
        <w:tc>
          <w:tcPr>
            <w:tcW w:w="3672" w:type="dxa"/>
          </w:tcPr>
          <w:p w14:paraId="4C60596F" w14:textId="77777777" w:rsidR="006E3DF1" w:rsidRPr="00DC2ADA" w:rsidRDefault="006E3DF1" w:rsidP="00235767">
            <w:pPr>
              <w:pStyle w:val="Header"/>
              <w:tabs>
                <w:tab w:val="clear" w:pos="4536"/>
                <w:tab w:val="clear" w:pos="9072"/>
              </w:tabs>
              <w:rPr>
                <w:rFonts w:ascii="Calibri" w:hAnsi="Calibri" w:cs="Calibri"/>
                <w:color w:val="000000"/>
                <w:szCs w:val="22"/>
              </w:rPr>
            </w:pPr>
          </w:p>
          <w:p w14:paraId="2753E59F" w14:textId="77777777" w:rsidR="006E3DF1" w:rsidRPr="00D57EF9" w:rsidRDefault="00F650B7" w:rsidP="00235767">
            <w:pPr>
              <w:pStyle w:val="Header"/>
              <w:rPr>
                <w:rFonts w:ascii="Calibri" w:hAnsi="Calibri" w:cs="Calibri"/>
                <w:color w:val="000000"/>
                <w:szCs w:val="22"/>
                <w:lang w:val="fr-FR"/>
              </w:rPr>
            </w:pPr>
            <w:r w:rsidRPr="00DC2ADA">
              <w:rPr>
                <w:rFonts w:ascii="Calibri" w:eastAsia="Calibri" w:hAnsi="Calibri" w:cs="Calibri"/>
                <w:color w:val="000000"/>
                <w:szCs w:val="22"/>
                <w:lang w:val="fr-FR"/>
              </w:rPr>
              <w:t xml:space="preserve">La société Richard Brink propose ainsi une solution qui sait convaincre sur le terrain par sa flexibilité et la simplicité de son utilisation. </w:t>
            </w:r>
          </w:p>
          <w:p w14:paraId="589CC69F" w14:textId="77777777" w:rsidR="006E3DF1" w:rsidRPr="00D57EF9" w:rsidRDefault="006E3DF1" w:rsidP="00235767">
            <w:pPr>
              <w:pStyle w:val="Header"/>
              <w:rPr>
                <w:rFonts w:ascii="Calibri" w:hAnsi="Calibri" w:cs="Calibri"/>
                <w:color w:val="000000"/>
                <w:szCs w:val="22"/>
                <w:lang w:val="fr-FR"/>
              </w:rPr>
            </w:pPr>
          </w:p>
          <w:p w14:paraId="117CB501" w14:textId="77777777" w:rsidR="006E3DF1" w:rsidRPr="00D57EF9" w:rsidRDefault="00F650B7" w:rsidP="00235767">
            <w:pPr>
              <w:pStyle w:val="Header"/>
              <w:rPr>
                <w:rFonts w:ascii="Calibri" w:hAnsi="Calibri" w:cs="Calibri"/>
                <w:color w:val="000000"/>
                <w:szCs w:val="22"/>
                <w:lang w:val="fr-FR"/>
              </w:rPr>
            </w:pPr>
            <w:r w:rsidRPr="00DC2ADA">
              <w:rPr>
                <w:rFonts w:ascii="Calibri" w:eastAsia="Calibri" w:hAnsi="Calibri" w:cs="Calibri"/>
                <w:color w:val="000000"/>
                <w:szCs w:val="22"/>
                <w:lang w:val="fr-FR"/>
              </w:rPr>
              <w:t xml:space="preserve">Cela va de la découpe sur mesure </w:t>
            </w:r>
            <w:r w:rsidRPr="00DC2ADA">
              <w:rPr>
                <w:rFonts w:ascii="Calibri" w:eastAsia="Calibri" w:hAnsi="Calibri" w:cs="Calibri"/>
                <w:color w:val="000000"/>
                <w:szCs w:val="22"/>
                <w:highlight w:val="yellow"/>
                <w:lang w:val="fr-FR"/>
              </w:rPr>
              <w:t>(12a)</w:t>
            </w:r>
            <w:r w:rsidRPr="00DC2ADA">
              <w:rPr>
                <w:rFonts w:ascii="Calibri" w:eastAsia="Calibri" w:hAnsi="Calibri" w:cs="Calibri"/>
                <w:color w:val="000000"/>
                <w:szCs w:val="22"/>
                <w:lang w:val="fr-FR"/>
              </w:rPr>
              <w:t xml:space="preserve"> jusqu’au tracé individuel des ensembles de caniveaux plats </w:t>
            </w:r>
            <w:r w:rsidRPr="00DC2ADA">
              <w:rPr>
                <w:rFonts w:ascii="Calibri" w:eastAsia="Calibri" w:hAnsi="Calibri" w:cs="Calibri"/>
                <w:color w:val="000000"/>
                <w:szCs w:val="22"/>
                <w:highlight w:val="yellow"/>
                <w:lang w:val="fr-FR"/>
              </w:rPr>
              <w:t>(12b)</w:t>
            </w:r>
            <w:r w:rsidRPr="00DC2ADA">
              <w:rPr>
                <w:rFonts w:ascii="Calibri" w:eastAsia="Calibri" w:hAnsi="Calibri" w:cs="Calibri"/>
                <w:color w:val="000000"/>
                <w:szCs w:val="22"/>
                <w:lang w:val="fr-FR"/>
              </w:rPr>
              <w:t>.</w:t>
            </w:r>
          </w:p>
          <w:p w14:paraId="7838A8C6" w14:textId="77777777" w:rsidR="006E3DF1" w:rsidRPr="00D57EF9" w:rsidRDefault="006E3DF1" w:rsidP="00235767">
            <w:pPr>
              <w:pStyle w:val="Header"/>
              <w:rPr>
                <w:rFonts w:ascii="Calibri" w:hAnsi="Calibri" w:cs="Calibri"/>
                <w:color w:val="7F7F7F"/>
                <w:sz w:val="20"/>
                <w:lang w:val="fr-FR"/>
              </w:rPr>
            </w:pPr>
          </w:p>
          <w:p w14:paraId="30AFA3B9" w14:textId="77777777" w:rsidR="006E3DF1" w:rsidRPr="00DC2ADA" w:rsidRDefault="00F650B7" w:rsidP="00235767">
            <w:pPr>
              <w:pStyle w:val="Header"/>
              <w:rPr>
                <w:rFonts w:ascii="Calibri" w:hAnsi="Calibri" w:cs="Calibri"/>
                <w:color w:val="7F7F7F"/>
                <w:sz w:val="20"/>
                <w:lang w:val="en-US"/>
              </w:rPr>
            </w:pPr>
            <w:proofErr w:type="gramStart"/>
            <w:r w:rsidRPr="00DC2ADA">
              <w:rPr>
                <w:rFonts w:ascii="Calibri" w:hAnsi="Calibri" w:cs="Calibri"/>
                <w:color w:val="7F7F7F"/>
                <w:sz w:val="20"/>
                <w:lang w:val="en-US"/>
              </w:rPr>
              <w:t>Photos :</w:t>
            </w:r>
            <w:proofErr w:type="gramEnd"/>
            <w:r w:rsidRPr="00DC2ADA">
              <w:rPr>
                <w:rFonts w:ascii="Calibri" w:hAnsi="Calibri" w:cs="Calibri"/>
                <w:color w:val="7F7F7F"/>
                <w:sz w:val="20"/>
                <w:lang w:val="en-US"/>
              </w:rPr>
              <w:t xml:space="preserve"> Richard Brink GmbH &amp; Co. KG</w:t>
            </w:r>
          </w:p>
          <w:p w14:paraId="5D28CA58" w14:textId="77777777" w:rsidR="006E3DF1" w:rsidRPr="00DC2ADA" w:rsidRDefault="006E3DF1" w:rsidP="00235767">
            <w:pPr>
              <w:pStyle w:val="Header"/>
              <w:tabs>
                <w:tab w:val="clear" w:pos="4536"/>
                <w:tab w:val="clear" w:pos="9072"/>
              </w:tabs>
              <w:rPr>
                <w:rFonts w:ascii="Calibri" w:hAnsi="Calibri" w:cs="Calibri"/>
                <w:color w:val="000000"/>
                <w:szCs w:val="22"/>
                <w:lang w:val="en-US"/>
              </w:rPr>
            </w:pPr>
          </w:p>
        </w:tc>
      </w:tr>
      <w:tr w:rsidR="0043741D" w:rsidRPr="00DC2ADA" w14:paraId="64D4683D" w14:textId="77777777" w:rsidTr="008932F4">
        <w:trPr>
          <w:trHeight w:val="2821"/>
        </w:trPr>
        <w:tc>
          <w:tcPr>
            <w:tcW w:w="2835" w:type="dxa"/>
          </w:tcPr>
          <w:p w14:paraId="4C13B3DC" w14:textId="77777777" w:rsidR="00EC7E2C" w:rsidRPr="00DC2ADA" w:rsidRDefault="00EC7E2C" w:rsidP="00B160F0">
            <w:pPr>
              <w:rPr>
                <w:rFonts w:ascii="Calibri" w:hAnsi="Calibri" w:cs="Calibri"/>
                <w:noProof/>
                <w:lang w:val="en-US"/>
              </w:rPr>
            </w:pPr>
          </w:p>
          <w:p w14:paraId="2AE7CEA6" w14:textId="77777777" w:rsidR="00E46BAE" w:rsidRPr="00DC2ADA" w:rsidRDefault="00E46BAE" w:rsidP="00B160F0">
            <w:pPr>
              <w:rPr>
                <w:rFonts w:ascii="Calibri" w:hAnsi="Calibri" w:cs="Calibri"/>
                <w:noProof/>
              </w:rPr>
            </w:pPr>
          </w:p>
          <w:p w14:paraId="19EF7F70" w14:textId="77777777" w:rsidR="00E46BAE" w:rsidRPr="00DC2ADA" w:rsidRDefault="00F650B7" w:rsidP="00B160F0">
            <w:pPr>
              <w:rPr>
                <w:rFonts w:ascii="Calibri" w:hAnsi="Calibri" w:cs="Calibri"/>
                <w:noProof/>
              </w:rPr>
            </w:pPr>
            <w:r w:rsidRPr="00DC2ADA">
              <w:rPr>
                <w:rFonts w:ascii="Calibri" w:hAnsi="Calibri" w:cs="Calibri"/>
                <w:noProof/>
              </w:rPr>
              <w:drawing>
                <wp:inline distT="0" distB="0" distL="0" distR="0" wp14:anchorId="3600B495" wp14:editId="541C78B7">
                  <wp:extent cx="1691585" cy="1113627"/>
                  <wp:effectExtent l="0" t="0" r="0" b="4445"/>
                  <wp:docPr id="169742608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26088" name="Grafik 169742608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04263" cy="1121974"/>
                          </a:xfrm>
                          <a:prstGeom prst="rect">
                            <a:avLst/>
                          </a:prstGeom>
                        </pic:spPr>
                      </pic:pic>
                    </a:graphicData>
                  </a:graphic>
                </wp:inline>
              </w:drawing>
            </w:r>
          </w:p>
          <w:p w14:paraId="13F8A9F5" w14:textId="77777777" w:rsidR="00E46BAE" w:rsidRPr="00DC2ADA" w:rsidRDefault="00E46BAE" w:rsidP="00B160F0">
            <w:pPr>
              <w:rPr>
                <w:rFonts w:ascii="Calibri" w:hAnsi="Calibri" w:cs="Calibri"/>
                <w:noProof/>
              </w:rPr>
            </w:pPr>
          </w:p>
        </w:tc>
        <w:tc>
          <w:tcPr>
            <w:tcW w:w="2977" w:type="dxa"/>
          </w:tcPr>
          <w:p w14:paraId="459CCD4F" w14:textId="77777777" w:rsidR="00EC7E2C" w:rsidRPr="00DC2ADA" w:rsidRDefault="00EC7E2C" w:rsidP="00B160F0">
            <w:pPr>
              <w:rPr>
                <w:rFonts w:ascii="Calibri" w:hAnsi="Calibri" w:cs="Calibri"/>
                <w:sz w:val="20"/>
              </w:rPr>
            </w:pPr>
          </w:p>
          <w:p w14:paraId="2B7D171C" w14:textId="77777777" w:rsidR="006E3DF1" w:rsidRPr="00DC2ADA" w:rsidRDefault="006E3DF1" w:rsidP="00B160F0">
            <w:pPr>
              <w:rPr>
                <w:rFonts w:ascii="Calibri" w:hAnsi="Calibri" w:cs="Calibri"/>
                <w:szCs w:val="22"/>
              </w:rPr>
            </w:pPr>
          </w:p>
          <w:p w14:paraId="78EC449E" w14:textId="77777777" w:rsidR="00EC7E2C" w:rsidRPr="00DC2ADA" w:rsidRDefault="00F650B7" w:rsidP="00B160F0">
            <w:pPr>
              <w:rPr>
                <w:rFonts w:ascii="Calibri" w:hAnsi="Calibri" w:cs="Calibri"/>
                <w:szCs w:val="22"/>
              </w:rPr>
            </w:pPr>
            <w:r w:rsidRPr="00DC2ADA">
              <w:rPr>
                <w:rFonts w:ascii="Calibri" w:hAnsi="Calibri" w:cs="Calibri"/>
                <w:szCs w:val="22"/>
              </w:rPr>
              <w:t>RichardBrink_Kaskadenentwässerung_1</w:t>
            </w:r>
            <w:r w:rsidR="008932F4" w:rsidRPr="00DC2ADA">
              <w:rPr>
                <w:rFonts w:ascii="Calibri" w:hAnsi="Calibri" w:cs="Calibri"/>
                <w:szCs w:val="22"/>
              </w:rPr>
              <w:t>3</w:t>
            </w:r>
          </w:p>
          <w:p w14:paraId="1B114B20" w14:textId="77777777" w:rsidR="00E46BAE" w:rsidRPr="00DC2ADA" w:rsidRDefault="00E46BAE" w:rsidP="00E46BAE">
            <w:pPr>
              <w:rPr>
                <w:rFonts w:ascii="Calibri" w:hAnsi="Calibri" w:cs="Calibri"/>
                <w:sz w:val="20"/>
              </w:rPr>
            </w:pPr>
          </w:p>
          <w:p w14:paraId="017BC97E" w14:textId="77777777" w:rsidR="00E46BAE" w:rsidRPr="00DC2ADA" w:rsidRDefault="00E46BAE" w:rsidP="00E46BAE">
            <w:pPr>
              <w:rPr>
                <w:rFonts w:ascii="Calibri" w:hAnsi="Calibri" w:cs="Calibri"/>
                <w:sz w:val="20"/>
              </w:rPr>
            </w:pPr>
          </w:p>
          <w:p w14:paraId="04EDA977" w14:textId="77777777" w:rsidR="00E46BAE" w:rsidRPr="00DC2ADA" w:rsidRDefault="00E46BAE" w:rsidP="00E46BAE">
            <w:pPr>
              <w:rPr>
                <w:rFonts w:ascii="Calibri" w:hAnsi="Calibri" w:cs="Calibri"/>
                <w:sz w:val="20"/>
              </w:rPr>
            </w:pPr>
          </w:p>
          <w:p w14:paraId="2C8AE0AC" w14:textId="77777777" w:rsidR="00E46BAE" w:rsidRPr="00DC2ADA" w:rsidRDefault="00E46BAE" w:rsidP="00E46BAE">
            <w:pPr>
              <w:rPr>
                <w:rFonts w:ascii="Calibri" w:hAnsi="Calibri" w:cs="Calibri"/>
                <w:sz w:val="20"/>
              </w:rPr>
            </w:pPr>
          </w:p>
          <w:p w14:paraId="66D9EC6C" w14:textId="77777777" w:rsidR="00E46BAE" w:rsidRPr="00DC2ADA" w:rsidRDefault="00E46BAE" w:rsidP="00E46BAE">
            <w:pPr>
              <w:rPr>
                <w:rFonts w:ascii="Calibri" w:hAnsi="Calibri" w:cs="Calibri"/>
                <w:sz w:val="20"/>
              </w:rPr>
            </w:pPr>
          </w:p>
          <w:p w14:paraId="514FE627" w14:textId="77777777" w:rsidR="00E46BAE" w:rsidRPr="00DC2ADA" w:rsidRDefault="00E46BAE" w:rsidP="00E46BAE">
            <w:pPr>
              <w:rPr>
                <w:rFonts w:ascii="Calibri" w:hAnsi="Calibri" w:cs="Calibri"/>
                <w:sz w:val="20"/>
              </w:rPr>
            </w:pPr>
          </w:p>
          <w:p w14:paraId="013D5285" w14:textId="77777777" w:rsidR="00E46BAE" w:rsidRPr="00DC2ADA" w:rsidRDefault="00E46BAE" w:rsidP="00E46BAE">
            <w:pPr>
              <w:rPr>
                <w:rFonts w:ascii="Calibri" w:hAnsi="Calibri" w:cs="Calibri"/>
                <w:sz w:val="20"/>
              </w:rPr>
            </w:pPr>
          </w:p>
          <w:p w14:paraId="28935E75" w14:textId="77777777" w:rsidR="00E46BAE" w:rsidRPr="00DC2ADA" w:rsidRDefault="00E46BAE" w:rsidP="00E46BAE">
            <w:pPr>
              <w:rPr>
                <w:rFonts w:ascii="Calibri" w:hAnsi="Calibri" w:cs="Calibri"/>
                <w:sz w:val="20"/>
              </w:rPr>
            </w:pPr>
          </w:p>
          <w:p w14:paraId="389B7371" w14:textId="77777777" w:rsidR="00E46BAE" w:rsidRPr="00DC2ADA" w:rsidRDefault="00E46BAE" w:rsidP="00E46BAE">
            <w:pPr>
              <w:rPr>
                <w:rFonts w:ascii="Calibri" w:hAnsi="Calibri" w:cs="Calibri"/>
                <w:sz w:val="20"/>
              </w:rPr>
            </w:pPr>
          </w:p>
        </w:tc>
        <w:tc>
          <w:tcPr>
            <w:tcW w:w="3672" w:type="dxa"/>
          </w:tcPr>
          <w:p w14:paraId="3EA87939" w14:textId="77777777" w:rsidR="00EC7E2C" w:rsidRPr="00D57EF9" w:rsidRDefault="00EC7E2C" w:rsidP="00B160F0">
            <w:pPr>
              <w:pStyle w:val="Header"/>
              <w:tabs>
                <w:tab w:val="clear" w:pos="4536"/>
                <w:tab w:val="clear" w:pos="9072"/>
              </w:tabs>
              <w:rPr>
                <w:rFonts w:ascii="Calibri" w:hAnsi="Calibri" w:cs="Calibri"/>
                <w:color w:val="000000"/>
                <w:szCs w:val="22"/>
                <w:lang w:val="fr-FR"/>
              </w:rPr>
            </w:pPr>
          </w:p>
          <w:p w14:paraId="603F66A8" w14:textId="77777777" w:rsidR="006E3DF1" w:rsidRPr="00D57EF9" w:rsidRDefault="006E3DF1" w:rsidP="00CD66BE">
            <w:pPr>
              <w:pStyle w:val="Header"/>
              <w:rPr>
                <w:rFonts w:ascii="Calibri" w:hAnsi="Calibri" w:cs="Calibri"/>
                <w:color w:val="000000"/>
                <w:szCs w:val="22"/>
                <w:lang w:val="fr-FR"/>
              </w:rPr>
            </w:pPr>
          </w:p>
          <w:p w14:paraId="7B522AE5" w14:textId="17ECC2D3" w:rsidR="00E46BAE" w:rsidRPr="00D57EF9" w:rsidRDefault="00F650B7" w:rsidP="00CD66BE">
            <w:pPr>
              <w:pStyle w:val="Header"/>
              <w:rPr>
                <w:rFonts w:ascii="Calibri" w:hAnsi="Calibri" w:cs="Calibri"/>
                <w:color w:val="000000"/>
                <w:szCs w:val="22"/>
                <w:lang w:val="fr-FR"/>
              </w:rPr>
            </w:pPr>
            <w:r w:rsidRPr="00DC2ADA">
              <w:rPr>
                <w:rFonts w:ascii="Calibri" w:eastAsia="Calibri" w:hAnsi="Calibri" w:cs="Calibri"/>
                <w:color w:val="000000"/>
                <w:szCs w:val="22"/>
                <w:lang w:val="fr-FR"/>
              </w:rPr>
              <w:t xml:space="preserve">Ces caniveaux plats se posent toujours au-dessus de la couche d’étanchéité. Leur faible hauteur leur permet de s’intégrer aisément dans le sol et de disparaître, par exemple, dans un lit de gravier ou sous un revêtement en </w:t>
            </w:r>
            <w:proofErr w:type="spellStart"/>
            <w:r w:rsidRPr="00DC2ADA">
              <w:rPr>
                <w:rFonts w:ascii="Calibri" w:eastAsia="Calibri" w:hAnsi="Calibri" w:cs="Calibri"/>
                <w:color w:val="000000"/>
                <w:szCs w:val="22"/>
                <w:lang w:val="fr-FR"/>
              </w:rPr>
              <w:t>bangkira</w:t>
            </w:r>
            <w:r w:rsidR="007F6687" w:rsidRPr="00DC2ADA">
              <w:rPr>
                <w:rFonts w:ascii="Calibri" w:eastAsia="Calibri" w:hAnsi="Calibri" w:cs="Calibri"/>
                <w:color w:val="000000"/>
                <w:szCs w:val="22"/>
                <w:lang w:val="fr-FR"/>
              </w:rPr>
              <w:t>ï</w:t>
            </w:r>
            <w:proofErr w:type="spellEnd"/>
            <w:r w:rsidRPr="00DC2ADA">
              <w:rPr>
                <w:rFonts w:ascii="Calibri" w:eastAsia="Calibri" w:hAnsi="Calibri" w:cs="Calibri"/>
                <w:color w:val="000000"/>
                <w:szCs w:val="22"/>
                <w:lang w:val="fr-FR"/>
              </w:rPr>
              <w:t>.</w:t>
            </w:r>
          </w:p>
          <w:p w14:paraId="1A449AAA" w14:textId="77777777" w:rsidR="00E46BAE" w:rsidRPr="00D57EF9" w:rsidRDefault="00E46BAE" w:rsidP="00CD66BE">
            <w:pPr>
              <w:pStyle w:val="Header"/>
              <w:rPr>
                <w:rFonts w:ascii="Calibri" w:hAnsi="Calibri" w:cs="Calibri"/>
                <w:color w:val="000000"/>
                <w:szCs w:val="22"/>
                <w:lang w:val="fr-FR"/>
              </w:rPr>
            </w:pPr>
          </w:p>
          <w:p w14:paraId="54EE2ED1" w14:textId="77777777" w:rsidR="00CD66BE" w:rsidRPr="00DC2ADA" w:rsidRDefault="00F650B7" w:rsidP="00CD66BE">
            <w:pPr>
              <w:pStyle w:val="Header"/>
              <w:rPr>
                <w:rFonts w:ascii="Calibri" w:hAnsi="Calibri" w:cs="Calibri"/>
                <w:color w:val="000000"/>
                <w:szCs w:val="22"/>
              </w:rPr>
            </w:pPr>
            <w:proofErr w:type="gramStart"/>
            <w:r w:rsidRPr="00DC2ADA">
              <w:rPr>
                <w:rFonts w:ascii="Calibri" w:hAnsi="Calibri" w:cs="Calibri"/>
                <w:color w:val="7F7F7F"/>
                <w:sz w:val="20"/>
                <w:lang w:val="en-US"/>
              </w:rPr>
              <w:t>Photo :</w:t>
            </w:r>
            <w:proofErr w:type="gramEnd"/>
            <w:r w:rsidRPr="00DC2ADA">
              <w:rPr>
                <w:rFonts w:ascii="Calibri" w:hAnsi="Calibri" w:cs="Calibri"/>
                <w:color w:val="7F7F7F"/>
                <w:sz w:val="20"/>
                <w:lang w:val="en-US"/>
              </w:rPr>
              <w:t xml:space="preserve"> Richard Brink GmbH &amp; Co. KG</w:t>
            </w:r>
          </w:p>
          <w:p w14:paraId="5086F791" w14:textId="77777777" w:rsidR="00EC7E2C" w:rsidRPr="00DC2ADA" w:rsidRDefault="00EC7E2C" w:rsidP="00B160F0">
            <w:pPr>
              <w:pStyle w:val="Header"/>
              <w:tabs>
                <w:tab w:val="clear" w:pos="4536"/>
                <w:tab w:val="clear" w:pos="9072"/>
              </w:tabs>
              <w:rPr>
                <w:rFonts w:ascii="Calibri" w:hAnsi="Calibri" w:cs="Calibri"/>
                <w:color w:val="000000"/>
                <w:szCs w:val="22"/>
                <w:lang w:val="en-US"/>
              </w:rPr>
            </w:pPr>
          </w:p>
        </w:tc>
      </w:tr>
    </w:tbl>
    <w:p w14:paraId="43AFE1F3" w14:textId="77777777" w:rsidR="0097530E" w:rsidRPr="00DC2ADA" w:rsidRDefault="0097530E">
      <w:pPr>
        <w:rPr>
          <w:rFonts w:ascii="Calibri" w:hAnsi="Calibri" w:cs="Calibri"/>
          <w:lang w:val="en-US"/>
        </w:rPr>
      </w:pPr>
    </w:p>
    <w:p w14:paraId="4D7BEF6F" w14:textId="77777777" w:rsidR="009E2EA9" w:rsidRPr="00DC2ADA" w:rsidRDefault="009E2EA9">
      <w:pPr>
        <w:rPr>
          <w:rFonts w:ascii="Calibri" w:hAnsi="Calibri" w:cs="Calibri"/>
          <w:lang w:val="en-US"/>
        </w:rPr>
      </w:pPr>
    </w:p>
    <w:sectPr w:rsidR="009E2EA9" w:rsidRPr="00DC2ADA" w:rsidSect="00106541">
      <w:headerReference w:type="default" r:id="rId21"/>
      <w:footerReference w:type="default" r:id="rId22"/>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B602" w14:textId="77777777" w:rsidR="00F650B7" w:rsidRDefault="00F650B7">
      <w:r>
        <w:separator/>
      </w:r>
    </w:p>
  </w:endnote>
  <w:endnote w:type="continuationSeparator" w:id="0">
    <w:p w14:paraId="6071774B" w14:textId="77777777" w:rsidR="00F650B7" w:rsidRDefault="00F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panose1 w:val="00000000000000000000"/>
    <w:charset w:val="00"/>
    <w:family w:val="modern"/>
    <w:notTrueType/>
    <w:pitch w:val="variable"/>
    <w:sig w:usb0="A00000AF" w:usb1="4000004A" w:usb2="00000000" w:usb3="00000000" w:csb0="00000111" w:csb1="00000000"/>
  </w:font>
  <w:font w:name="Humnst777 Lt BT">
    <w:altName w:val="Lucida Sans Unicode"/>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9401" w14:textId="77777777" w:rsidR="001A0265" w:rsidRDefault="00F650B7">
    <w:pPr>
      <w:pStyle w:val="Footer"/>
      <w:jc w:val="center"/>
    </w:pPr>
    <w:r>
      <w:fldChar w:fldCharType="begin"/>
    </w:r>
    <w:r>
      <w:instrText xml:space="preserve"> PAGE   \* MERGEFORMAT </w:instrText>
    </w:r>
    <w:r>
      <w:fldChar w:fldCharType="separate"/>
    </w:r>
    <w:r w:rsidR="006A10B5">
      <w:rPr>
        <w:noProof/>
      </w:rPr>
      <w:t>2</w:t>
    </w:r>
    <w:r>
      <w:fldChar w:fldCharType="end"/>
    </w:r>
  </w:p>
  <w:p w14:paraId="7BF7C912" w14:textId="77777777" w:rsidR="001A0265" w:rsidRDefault="001A0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C0F" w14:textId="77777777" w:rsidR="00F650B7" w:rsidRDefault="00F650B7">
      <w:r>
        <w:separator/>
      </w:r>
    </w:p>
  </w:footnote>
  <w:footnote w:type="continuationSeparator" w:id="0">
    <w:p w14:paraId="328C1DFD" w14:textId="77777777" w:rsidR="00F650B7" w:rsidRDefault="00F6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263A" w14:textId="77777777" w:rsidR="001A0265" w:rsidRDefault="00F650B7">
    <w:pPr>
      <w:pStyle w:val="Header"/>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60288" behindDoc="0" locked="0" layoutInCell="1" allowOverlap="1" wp14:anchorId="508BEDBE" wp14:editId="232C61F9">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 xmlns:a="http://schemas.openxmlformats.org/drawingml/2006/main">
                <a:graphicData uri="http://schemas.microsoft.com/office/word/2010/wordprocessingShape">
                  <wps:wsp>
                    <wps:cNvSpPr txBox="1"/>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DA43A" w14:textId="77777777" w:rsidR="001A0265" w:rsidRDefault="00F650B7" w:rsidP="00816A23">
                          <w:r>
                            <w:rPr>
                              <w:noProof/>
                            </w:rPr>
                            <w:drawing>
                              <wp:inline distT="0" distB="0" distL="0" distR="0" wp14:anchorId="719841E5" wp14:editId="7924D930">
                                <wp:extent cx="1141095" cy="1141095"/>
                                <wp:effectExtent l="0" t="0" r="0" b="0"/>
                                <wp:docPr id="1702911265" name="Bild 1"/>
                                <wp:cNvGraphicFramePr/>
                                <a:graphic xmlns:a="http://schemas.openxmlformats.org/drawingml/2006/main">
                                  <a:graphicData uri="http://schemas.openxmlformats.org/drawingml/2006/picture">
                                    <pic:pic xmlns:pic="http://schemas.openxmlformats.org/drawingml/2006/picture">
                                      <pic:nvPicPr>
                                        <pic:cNvPr id="1702911265" name="Bild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08BEDBE"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3R2AEAAJkDAAAOAAAAZHJzL2Uyb0RvYy54bWysU9uO0zAQfUfiHyy/0zRpd2GjpivYVRES&#10;N2mXD3AcJ7HkeKyx26R8PWOnLQXeVuTB8njGx+ecmWzup8Gwg0KvwVY8Xyw5U1ZCo21X8R/Puzfv&#10;OPNB2EYYsKriR+X5/fb1q83oSlVAD6ZRyAjE+nJ0Fe9DcGWWedmrQfgFOGUp2QIOIlCIXdagGAl9&#10;MFmxXN5mI2DjEKTynk4f5yTfJvy2VTJ8a1uvAjMVJ24hrZjWOq7ZdiPKDoXrtTzREC9gMQht6dEL&#10;1KMIgu1R/wM1aIngoQ0LCUMGbaulShpITb78S81TL5xKWsgc7y42+f8HK78entx3ZGH6ABM1MBoy&#10;Ol/6eFiPX6Chpol9gKRuanGIKok3o2oy9HgxUU2ByQixKvL16oYzSbm8KO5Wt8nmTJTn6w59+Khg&#10;YHFTcaQuJXhx+OwDEaDSc0l8zYPRzU4bkwLs6geD7CCoo7v0Rc505Y8yY2OxhXhtTseT7CxtFhmm&#10;ejrpraE5kmKEeUJoomnTA/7kbKTpqLil8eXMfLJk/l2+XsdhSsH65m1BAV5n6uuMsJKAKh44m7cP&#10;YR7AvUPd9fROntR795583unkQCQ6czqxpv4nladZjQN2Haeq33/U9hcAAAD//wMAUEsDBBQABgAI&#10;AAAAIQD3yzVL4AAAAAoBAAAPAAAAZHJzL2Rvd25yZXYueG1sTI9BTsMwEEX3SNzBGiR21GkgaR3i&#10;VAiEVIRUqYUDOPY0iYjHIXabcHvcFSxn5unP++Vmtj074+g7RxKWiwQYknamo0bC58fr3RqYD4qM&#10;6h2hhB/0sKmur0pVGDfRHs+H0LAYQr5QEtoQhoJzr1u0yi/cgBRvRzdaFeI4NtyMaorhtudpkuTc&#10;qo7ih1YN+Nyi/jqcrISXbqy/tbvf5qt3oXd7f5zedlzK25v56RFYwDn8wXDRj+pQRafanch41ktY&#10;rR+yiEpIMwEsAkKkObA6LpYiA16V/H+F6hcAAP//AwBQSwECLQAUAAYACAAAACEAtoM4kv4AAADh&#10;AQAAEwAAAAAAAAAAAAAAAAAAAAAAW0NvbnRlbnRfVHlwZXNdLnhtbFBLAQItABQABgAIAAAAIQA4&#10;/SH/1gAAAJQBAAALAAAAAAAAAAAAAAAAAC8BAABfcmVscy8ucmVsc1BLAQItABQABgAIAAAAIQAp&#10;yS3R2AEAAJkDAAAOAAAAAAAAAAAAAAAAAC4CAABkcnMvZTJvRG9jLnhtbFBLAQItABQABgAIAAAA&#10;IQD3yzVL4AAAAAoBAAAPAAAAAAAAAAAAAAAAADIEAABkcnMvZG93bnJldi54bWxQSwUGAAAAAAQA&#10;BADzAAAAPwUAAAAA&#10;" stroked="f">
              <v:textbox style="mso-fit-shape-to-text:t">
                <w:txbxContent>
                  <w:p w14:paraId="4A1DA43A" w14:textId="77777777" w:rsidR="001A0265" w:rsidRDefault="00F650B7" w:rsidP="00816A23">
                    <w:r>
                      <w:rPr>
                        <w:noProof/>
                      </w:rPr>
                      <w:drawing>
                        <wp:inline distT="0" distB="0" distL="0" distR="0" wp14:anchorId="719841E5" wp14:editId="7924D930">
                          <wp:extent cx="1141095" cy="1141095"/>
                          <wp:effectExtent l="0" t="0" r="0" b="0"/>
                          <wp:docPr id="1702911265" name="Bild 1"/>
                          <wp:cNvGraphicFramePr/>
                          <a:graphic xmlns:a="http://schemas.openxmlformats.org/drawingml/2006/main">
                            <a:graphicData uri="http://schemas.openxmlformats.org/drawingml/2006/picture">
                              <pic:pic xmlns:pic="http://schemas.openxmlformats.org/drawingml/2006/picture">
                                <pic:nvPicPr>
                                  <pic:cNvPr id="1702911265" name="Bild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14:paraId="68A25C34" w14:textId="77777777" w:rsidR="001A0265" w:rsidRDefault="00F650B7">
    <w:pPr>
      <w:pStyle w:val="Header"/>
      <w:rPr>
        <w:color w:val="808080"/>
        <w:sz w:val="52"/>
      </w:rPr>
    </w:pPr>
    <w:r>
      <w:rPr>
        <w:rFonts w:ascii="Frutiger 45 Light" w:hAnsi="Frutiger 45 Light"/>
        <w:noProof/>
        <w:sz w:val="20"/>
      </w:rPr>
      <mc:AlternateContent>
        <mc:Choice Requires="wps">
          <w:drawing>
            <wp:anchor distT="0" distB="0" distL="114300" distR="114300" simplePos="0" relativeHeight="251658240" behindDoc="0" locked="0" layoutInCell="1" allowOverlap="1" wp14:anchorId="78B76006" wp14:editId="2DEBCCD4">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 xmlns:a="http://schemas.openxmlformats.org/drawingml/2006/main">
                <a:graphicData uri="http://schemas.microsoft.com/office/word/2010/wordprocessingShape">
                  <wps:wsp>
                    <wps:cNvSpPr txBox="1"/>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E7330" w14:textId="77777777" w:rsidR="00D57EF9" w:rsidRDefault="00D57EF9" w:rsidP="00D57EF9">
                          <w:pPr>
                            <w:pStyle w:val="Heading1"/>
                            <w:rPr>
                              <w:rFonts w:ascii="Calibri" w:hAnsi="Calibri" w:cs="Calibri"/>
                            </w:rPr>
                          </w:pPr>
                          <w:r w:rsidRPr="00AC7BC6">
                            <w:rPr>
                              <w:rFonts w:ascii="Calibri" w:eastAsia="Calibri" w:hAnsi="Calibri" w:cs="Calibri"/>
                              <w:szCs w:val="52"/>
                              <w:lang w:val="fr-FR"/>
                            </w:rPr>
                            <w:t>Légende des photos</w:t>
                          </w:r>
                        </w:p>
                        <w:p w14:paraId="137406D9" w14:textId="77238A52" w:rsidR="001A0265" w:rsidRDefault="001A0265">
                          <w:pPr>
                            <w:pStyle w:val="Heading1"/>
                            <w:rPr>
                              <w:rFonts w:ascii="Calibri" w:hAnsi="Calibri" w:cs="Calibr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8B76006" id="Text Box 1" o:spid="_x0000_s1027" type="#_x0000_t202" style="position:absolute;margin-left:0;margin-top:18.45pt;width:2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83wgEAAHcDAAAOAAAAZHJzL2Uyb0RvYy54bWysU9tu1DAQfUfqP1h+Z5Ou2LaKNluJVouQ&#10;KCAVPsBx7MSS43HH3k2Wr2fsbJYCb4g8WHPz8Zw5k+39NFh2VBgMuJpfr0rOlJPQGtfV/Pu3/ds7&#10;zkIUrhUWnKr5SQV+v7t6sx19pdbQg20VMgJxoRp9zfsYfVUUQfZqEGEFXjlKasBBRHKxK1oUI6EP&#10;tliX5U0xArYeQaoQKPo4J/ku42utZPyidVCR2ZpTbzGfmM8mncVuK6oOhe+NPLch/qGLQRhHj16g&#10;HkUU7IDmL6jBSIQAOq4kDAVobaTKHIjNdfkHm+deeJW50HCCv4wp/D9Y+fn47L8ii9N7mEjANJDR&#10;hyqkYDM+QUuiiUOEzG7SOCSW1Dejahro6TJENUUmKbi+29xuSkpJyr3b3JJKCbQQ1XLbY4gfFAws&#10;GTVHEimji+OnEOfSpSQ9FsCadm+szQ52zYNFdhQk6D5/Z/TfyqxLxQ7StRkxRYqF2cwxTs3ETPuK&#10;dQPtiXgjzHtCe01GD/iDs5F2pObh5SBQcWY/OhIhLdRi4GI0iyGcpKs1j5zN5kOcF+/g0XQ9Iedp&#10;56ZI3Tyi8yam9Xnt59Z//S+7nwAAAP//AwBQSwMEFAAGAAgAAAAhAOfohlHdAAAABwEAAA8AAABk&#10;cnMvZG93bnJldi54bWxMj8FOwzAQRO9I/IO1SFwQtSkQtSFOBS3c4NBS9byNTRIRryPbadK/ZznB&#10;cXZGM2+L1eQ6cbIhtp403M0UCEuVNy3VGvafb7cLEDEhGew8WQ1nG2FVXl4UmBs/0taedqkWXEIx&#10;Rw1NSn0uZawa6zDOfG+JvS8fHCaWoZYm4MjlrpNzpTLpsCVeaLC368ZW37vBacg2YRi3tL7Z7F/f&#10;8aOv54eX80Hr66vp+QlEslP6C8MvPqNDyUxHP5CJotPAjyQN99kSBLsPj4oPR46pxRJkWcj//OUP&#10;AAAA//8DAFBLAQItABQABgAIAAAAIQC2gziS/gAAAOEBAAATAAAAAAAAAAAAAAAAAAAAAABbQ29u&#10;dGVudF9UeXBlc10ueG1sUEsBAi0AFAAGAAgAAAAhADj9If/WAAAAlAEAAAsAAAAAAAAAAAAAAAAA&#10;LwEAAF9yZWxzLy5yZWxzUEsBAi0AFAAGAAgAAAAhAOA2rzfCAQAAdwMAAA4AAAAAAAAAAAAAAAAA&#10;LgIAAGRycy9lMm9Eb2MueG1sUEsBAi0AFAAGAAgAAAAhAOfohlHdAAAABwEAAA8AAAAAAAAAAAAA&#10;AAAAHAQAAGRycy9kb3ducmV2LnhtbFBLBQYAAAAABAAEAPMAAAAmBQAAAAA=&#10;" stroked="f">
              <v:textbox inset="0,0,0,0">
                <w:txbxContent>
                  <w:p w14:paraId="297E7330" w14:textId="77777777" w:rsidR="00D57EF9" w:rsidRDefault="00D57EF9" w:rsidP="00D57EF9">
                    <w:pPr>
                      <w:pStyle w:val="Heading1"/>
                      <w:rPr>
                        <w:rFonts w:ascii="Calibri" w:hAnsi="Calibri" w:cs="Calibri"/>
                      </w:rPr>
                    </w:pPr>
                    <w:r w:rsidRPr="00AC7BC6">
                      <w:rPr>
                        <w:rFonts w:ascii="Calibri" w:eastAsia="Calibri" w:hAnsi="Calibri" w:cs="Calibri"/>
                        <w:szCs w:val="52"/>
                        <w:lang w:val="fr-FR"/>
                      </w:rPr>
                      <w:t>Légende des photos</w:t>
                    </w:r>
                  </w:p>
                  <w:p w14:paraId="137406D9" w14:textId="77238A52" w:rsidR="001A0265" w:rsidRDefault="001A0265">
                    <w:pPr>
                      <w:pStyle w:val="Heading1"/>
                      <w:rPr>
                        <w:rFonts w:ascii="Calibri" w:hAnsi="Calibri" w:cs="Calibri"/>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4426"/>
    <w:rsid w:val="000057D2"/>
    <w:rsid w:val="00005AFF"/>
    <w:rsid w:val="00010015"/>
    <w:rsid w:val="000117E6"/>
    <w:rsid w:val="00014A46"/>
    <w:rsid w:val="00023587"/>
    <w:rsid w:val="000237A5"/>
    <w:rsid w:val="000239FA"/>
    <w:rsid w:val="00024BE1"/>
    <w:rsid w:val="000261D1"/>
    <w:rsid w:val="00034BD5"/>
    <w:rsid w:val="000371F6"/>
    <w:rsid w:val="00037FDA"/>
    <w:rsid w:val="00040034"/>
    <w:rsid w:val="000438FB"/>
    <w:rsid w:val="00054264"/>
    <w:rsid w:val="000547BB"/>
    <w:rsid w:val="00056EB9"/>
    <w:rsid w:val="00061544"/>
    <w:rsid w:val="0006699E"/>
    <w:rsid w:val="00070F69"/>
    <w:rsid w:val="00072AD3"/>
    <w:rsid w:val="00072FB0"/>
    <w:rsid w:val="000813F5"/>
    <w:rsid w:val="0008680C"/>
    <w:rsid w:val="00094E56"/>
    <w:rsid w:val="000A4E9A"/>
    <w:rsid w:val="000B1F2D"/>
    <w:rsid w:val="000B2541"/>
    <w:rsid w:val="000B2905"/>
    <w:rsid w:val="000B504C"/>
    <w:rsid w:val="000B77AB"/>
    <w:rsid w:val="000C10A8"/>
    <w:rsid w:val="000C4AA2"/>
    <w:rsid w:val="000C4B0B"/>
    <w:rsid w:val="000C6AE7"/>
    <w:rsid w:val="000E3702"/>
    <w:rsid w:val="000E6C85"/>
    <w:rsid w:val="000F465C"/>
    <w:rsid w:val="000F499B"/>
    <w:rsid w:val="000F7229"/>
    <w:rsid w:val="000F72D0"/>
    <w:rsid w:val="000F7AAF"/>
    <w:rsid w:val="001000E1"/>
    <w:rsid w:val="00100628"/>
    <w:rsid w:val="001026F4"/>
    <w:rsid w:val="00106541"/>
    <w:rsid w:val="001158CB"/>
    <w:rsid w:val="001170DD"/>
    <w:rsid w:val="0012163C"/>
    <w:rsid w:val="00134230"/>
    <w:rsid w:val="00134B62"/>
    <w:rsid w:val="00136242"/>
    <w:rsid w:val="00136FBA"/>
    <w:rsid w:val="001470CC"/>
    <w:rsid w:val="00155438"/>
    <w:rsid w:val="00155527"/>
    <w:rsid w:val="0016344E"/>
    <w:rsid w:val="0017473D"/>
    <w:rsid w:val="00174811"/>
    <w:rsid w:val="00176DDF"/>
    <w:rsid w:val="001772AF"/>
    <w:rsid w:val="001777D1"/>
    <w:rsid w:val="00183B89"/>
    <w:rsid w:val="001A0265"/>
    <w:rsid w:val="001A106D"/>
    <w:rsid w:val="001A1731"/>
    <w:rsid w:val="001A5DE2"/>
    <w:rsid w:val="001A6C34"/>
    <w:rsid w:val="001A6CD4"/>
    <w:rsid w:val="001B17B6"/>
    <w:rsid w:val="001B195C"/>
    <w:rsid w:val="001B2D4B"/>
    <w:rsid w:val="001B617E"/>
    <w:rsid w:val="001B7EA4"/>
    <w:rsid w:val="001C067D"/>
    <w:rsid w:val="001C0935"/>
    <w:rsid w:val="001C1F8E"/>
    <w:rsid w:val="001C42AE"/>
    <w:rsid w:val="001D5170"/>
    <w:rsid w:val="001D6C7C"/>
    <w:rsid w:val="001E2856"/>
    <w:rsid w:val="001E3B77"/>
    <w:rsid w:val="001E4DD2"/>
    <w:rsid w:val="001E53CA"/>
    <w:rsid w:val="001F2B65"/>
    <w:rsid w:val="00204CCA"/>
    <w:rsid w:val="00213581"/>
    <w:rsid w:val="0022371B"/>
    <w:rsid w:val="0022438D"/>
    <w:rsid w:val="00234523"/>
    <w:rsid w:val="00235767"/>
    <w:rsid w:val="002463D4"/>
    <w:rsid w:val="00247812"/>
    <w:rsid w:val="002504D2"/>
    <w:rsid w:val="0025405A"/>
    <w:rsid w:val="002540D9"/>
    <w:rsid w:val="00257F8F"/>
    <w:rsid w:val="00262D19"/>
    <w:rsid w:val="002631B2"/>
    <w:rsid w:val="00265D67"/>
    <w:rsid w:val="0026600E"/>
    <w:rsid w:val="00270DD7"/>
    <w:rsid w:val="0028145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CE2"/>
    <w:rsid w:val="002C6FF3"/>
    <w:rsid w:val="002C7EE6"/>
    <w:rsid w:val="002D3533"/>
    <w:rsid w:val="002D3FB7"/>
    <w:rsid w:val="002D7257"/>
    <w:rsid w:val="002D78A5"/>
    <w:rsid w:val="002E3807"/>
    <w:rsid w:val="002E6B19"/>
    <w:rsid w:val="002E70B0"/>
    <w:rsid w:val="002E7788"/>
    <w:rsid w:val="002E7F98"/>
    <w:rsid w:val="002F515F"/>
    <w:rsid w:val="00302C9A"/>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14"/>
    <w:rsid w:val="00353B8C"/>
    <w:rsid w:val="00355CB4"/>
    <w:rsid w:val="00362486"/>
    <w:rsid w:val="003653CE"/>
    <w:rsid w:val="00372810"/>
    <w:rsid w:val="00372BAF"/>
    <w:rsid w:val="00373DFF"/>
    <w:rsid w:val="003761C9"/>
    <w:rsid w:val="00380164"/>
    <w:rsid w:val="00382797"/>
    <w:rsid w:val="0038307C"/>
    <w:rsid w:val="00383D0A"/>
    <w:rsid w:val="00396284"/>
    <w:rsid w:val="003A2810"/>
    <w:rsid w:val="003A2EC0"/>
    <w:rsid w:val="003A3D7D"/>
    <w:rsid w:val="003B2E01"/>
    <w:rsid w:val="003B54F1"/>
    <w:rsid w:val="003C0D5A"/>
    <w:rsid w:val="003C1095"/>
    <w:rsid w:val="003C5CB3"/>
    <w:rsid w:val="003D08E2"/>
    <w:rsid w:val="003D16D8"/>
    <w:rsid w:val="003D261A"/>
    <w:rsid w:val="003D3091"/>
    <w:rsid w:val="003D37C5"/>
    <w:rsid w:val="003E1890"/>
    <w:rsid w:val="003E356C"/>
    <w:rsid w:val="003E4BE1"/>
    <w:rsid w:val="003E6840"/>
    <w:rsid w:val="003F3FB0"/>
    <w:rsid w:val="003F4FB3"/>
    <w:rsid w:val="0040228D"/>
    <w:rsid w:val="004059EA"/>
    <w:rsid w:val="00407A63"/>
    <w:rsid w:val="00407A6D"/>
    <w:rsid w:val="00410163"/>
    <w:rsid w:val="004118D0"/>
    <w:rsid w:val="004134A3"/>
    <w:rsid w:val="00413CD7"/>
    <w:rsid w:val="0042311A"/>
    <w:rsid w:val="0042505C"/>
    <w:rsid w:val="00431D16"/>
    <w:rsid w:val="004373D2"/>
    <w:rsid w:val="0043741D"/>
    <w:rsid w:val="00437ACF"/>
    <w:rsid w:val="004457A2"/>
    <w:rsid w:val="004465C9"/>
    <w:rsid w:val="00447438"/>
    <w:rsid w:val="004500EC"/>
    <w:rsid w:val="00451479"/>
    <w:rsid w:val="00461153"/>
    <w:rsid w:val="00465CFF"/>
    <w:rsid w:val="004749C2"/>
    <w:rsid w:val="00485244"/>
    <w:rsid w:val="00485E8C"/>
    <w:rsid w:val="0048618C"/>
    <w:rsid w:val="004877F2"/>
    <w:rsid w:val="00491016"/>
    <w:rsid w:val="00491E75"/>
    <w:rsid w:val="0049265D"/>
    <w:rsid w:val="00492EF5"/>
    <w:rsid w:val="0049472B"/>
    <w:rsid w:val="00494C7B"/>
    <w:rsid w:val="00495DA8"/>
    <w:rsid w:val="004A0891"/>
    <w:rsid w:val="004A2D64"/>
    <w:rsid w:val="004A63F9"/>
    <w:rsid w:val="004A7F7A"/>
    <w:rsid w:val="004B198B"/>
    <w:rsid w:val="004B1CF3"/>
    <w:rsid w:val="004B3862"/>
    <w:rsid w:val="004B6FD7"/>
    <w:rsid w:val="004C06C6"/>
    <w:rsid w:val="004D0EDB"/>
    <w:rsid w:val="004D1CD0"/>
    <w:rsid w:val="004D3D0A"/>
    <w:rsid w:val="004D4E2D"/>
    <w:rsid w:val="004D670A"/>
    <w:rsid w:val="004F0DA4"/>
    <w:rsid w:val="004F0EC6"/>
    <w:rsid w:val="004F0FD5"/>
    <w:rsid w:val="004F5240"/>
    <w:rsid w:val="004F778D"/>
    <w:rsid w:val="005031AD"/>
    <w:rsid w:val="00503802"/>
    <w:rsid w:val="0050657F"/>
    <w:rsid w:val="00507BF3"/>
    <w:rsid w:val="0051422F"/>
    <w:rsid w:val="005174F9"/>
    <w:rsid w:val="00520F39"/>
    <w:rsid w:val="005233F4"/>
    <w:rsid w:val="00527832"/>
    <w:rsid w:val="00530133"/>
    <w:rsid w:val="00530280"/>
    <w:rsid w:val="00537EBA"/>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A7AD9"/>
    <w:rsid w:val="005B5E52"/>
    <w:rsid w:val="005B792D"/>
    <w:rsid w:val="005C5BFD"/>
    <w:rsid w:val="005E3C68"/>
    <w:rsid w:val="005E4F9E"/>
    <w:rsid w:val="005F2934"/>
    <w:rsid w:val="005F7840"/>
    <w:rsid w:val="0060368C"/>
    <w:rsid w:val="00610BC6"/>
    <w:rsid w:val="006114A5"/>
    <w:rsid w:val="00612ACB"/>
    <w:rsid w:val="006228DB"/>
    <w:rsid w:val="00624EF8"/>
    <w:rsid w:val="006265C3"/>
    <w:rsid w:val="00627B7A"/>
    <w:rsid w:val="006324A4"/>
    <w:rsid w:val="00634E80"/>
    <w:rsid w:val="00636044"/>
    <w:rsid w:val="0063735E"/>
    <w:rsid w:val="0063755B"/>
    <w:rsid w:val="0063758E"/>
    <w:rsid w:val="00640C06"/>
    <w:rsid w:val="00640CAD"/>
    <w:rsid w:val="00646388"/>
    <w:rsid w:val="0065393F"/>
    <w:rsid w:val="00657CC1"/>
    <w:rsid w:val="00660511"/>
    <w:rsid w:val="00664F55"/>
    <w:rsid w:val="00672BED"/>
    <w:rsid w:val="006745BC"/>
    <w:rsid w:val="00676D60"/>
    <w:rsid w:val="00680AB0"/>
    <w:rsid w:val="00691F06"/>
    <w:rsid w:val="00694DD5"/>
    <w:rsid w:val="00695709"/>
    <w:rsid w:val="006A10B5"/>
    <w:rsid w:val="006A4D32"/>
    <w:rsid w:val="006A5F6C"/>
    <w:rsid w:val="006A7A15"/>
    <w:rsid w:val="006C0D69"/>
    <w:rsid w:val="006C1EF4"/>
    <w:rsid w:val="006C1F32"/>
    <w:rsid w:val="006C26C1"/>
    <w:rsid w:val="006C3C80"/>
    <w:rsid w:val="006C3D8C"/>
    <w:rsid w:val="006C6927"/>
    <w:rsid w:val="006C714D"/>
    <w:rsid w:val="006C721E"/>
    <w:rsid w:val="006E305A"/>
    <w:rsid w:val="006E3DF1"/>
    <w:rsid w:val="0070018A"/>
    <w:rsid w:val="00710D12"/>
    <w:rsid w:val="00713713"/>
    <w:rsid w:val="0071521A"/>
    <w:rsid w:val="0071666D"/>
    <w:rsid w:val="0071667F"/>
    <w:rsid w:val="00716B43"/>
    <w:rsid w:val="00720C64"/>
    <w:rsid w:val="007251E7"/>
    <w:rsid w:val="007277B9"/>
    <w:rsid w:val="0073676B"/>
    <w:rsid w:val="00741B61"/>
    <w:rsid w:val="00742C30"/>
    <w:rsid w:val="00746D1E"/>
    <w:rsid w:val="00746D8A"/>
    <w:rsid w:val="00751260"/>
    <w:rsid w:val="00751B1E"/>
    <w:rsid w:val="00754246"/>
    <w:rsid w:val="00761A5E"/>
    <w:rsid w:val="00763A4A"/>
    <w:rsid w:val="007669FA"/>
    <w:rsid w:val="00773935"/>
    <w:rsid w:val="00775C3E"/>
    <w:rsid w:val="0078692B"/>
    <w:rsid w:val="0079221D"/>
    <w:rsid w:val="007A15AA"/>
    <w:rsid w:val="007A3BAF"/>
    <w:rsid w:val="007B6D60"/>
    <w:rsid w:val="007C0EE0"/>
    <w:rsid w:val="007C441C"/>
    <w:rsid w:val="007C5E22"/>
    <w:rsid w:val="007D0A56"/>
    <w:rsid w:val="007D58A8"/>
    <w:rsid w:val="007D712D"/>
    <w:rsid w:val="007E1ADD"/>
    <w:rsid w:val="007E367E"/>
    <w:rsid w:val="007F10C6"/>
    <w:rsid w:val="007F3C9A"/>
    <w:rsid w:val="007F52D5"/>
    <w:rsid w:val="007F6687"/>
    <w:rsid w:val="00801B30"/>
    <w:rsid w:val="00801C4B"/>
    <w:rsid w:val="00803314"/>
    <w:rsid w:val="00803BEE"/>
    <w:rsid w:val="008065B5"/>
    <w:rsid w:val="008070B8"/>
    <w:rsid w:val="008112C7"/>
    <w:rsid w:val="00812EE7"/>
    <w:rsid w:val="00815DD2"/>
    <w:rsid w:val="00815E16"/>
    <w:rsid w:val="00816A23"/>
    <w:rsid w:val="00820926"/>
    <w:rsid w:val="008245D3"/>
    <w:rsid w:val="00827A00"/>
    <w:rsid w:val="008300F7"/>
    <w:rsid w:val="008379B6"/>
    <w:rsid w:val="00845CFB"/>
    <w:rsid w:val="00846DC0"/>
    <w:rsid w:val="0085333C"/>
    <w:rsid w:val="00855786"/>
    <w:rsid w:val="00856896"/>
    <w:rsid w:val="00861C67"/>
    <w:rsid w:val="00861EC5"/>
    <w:rsid w:val="00880D1A"/>
    <w:rsid w:val="008833F0"/>
    <w:rsid w:val="00885427"/>
    <w:rsid w:val="00886B10"/>
    <w:rsid w:val="008932F4"/>
    <w:rsid w:val="0089704A"/>
    <w:rsid w:val="008A29CA"/>
    <w:rsid w:val="008A396E"/>
    <w:rsid w:val="008A4F7A"/>
    <w:rsid w:val="008A6296"/>
    <w:rsid w:val="008B0FEF"/>
    <w:rsid w:val="008B47C9"/>
    <w:rsid w:val="008B490B"/>
    <w:rsid w:val="008C17FD"/>
    <w:rsid w:val="008C4AD3"/>
    <w:rsid w:val="008C56B8"/>
    <w:rsid w:val="008D0874"/>
    <w:rsid w:val="008D0D5D"/>
    <w:rsid w:val="008D6EE4"/>
    <w:rsid w:val="008E117A"/>
    <w:rsid w:val="008E5B73"/>
    <w:rsid w:val="008F0401"/>
    <w:rsid w:val="008F105B"/>
    <w:rsid w:val="008F390B"/>
    <w:rsid w:val="008F4379"/>
    <w:rsid w:val="008F6834"/>
    <w:rsid w:val="008F713D"/>
    <w:rsid w:val="00901A7D"/>
    <w:rsid w:val="0090693F"/>
    <w:rsid w:val="00907A7B"/>
    <w:rsid w:val="009107C3"/>
    <w:rsid w:val="00911DCF"/>
    <w:rsid w:val="00921231"/>
    <w:rsid w:val="00924011"/>
    <w:rsid w:val="009379EE"/>
    <w:rsid w:val="00940354"/>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348F"/>
    <w:rsid w:val="009B41D1"/>
    <w:rsid w:val="009C7905"/>
    <w:rsid w:val="009D0DEA"/>
    <w:rsid w:val="009D3EF2"/>
    <w:rsid w:val="009D40E1"/>
    <w:rsid w:val="009E1A59"/>
    <w:rsid w:val="009E253B"/>
    <w:rsid w:val="009E2D53"/>
    <w:rsid w:val="009E2EA9"/>
    <w:rsid w:val="009E3F75"/>
    <w:rsid w:val="009E68D5"/>
    <w:rsid w:val="009F2E27"/>
    <w:rsid w:val="009F333D"/>
    <w:rsid w:val="009F4738"/>
    <w:rsid w:val="00A03345"/>
    <w:rsid w:val="00A049DA"/>
    <w:rsid w:val="00A05F7F"/>
    <w:rsid w:val="00A06130"/>
    <w:rsid w:val="00A06BD5"/>
    <w:rsid w:val="00A1032F"/>
    <w:rsid w:val="00A233C2"/>
    <w:rsid w:val="00A26DC5"/>
    <w:rsid w:val="00A278FC"/>
    <w:rsid w:val="00A302DA"/>
    <w:rsid w:val="00A30C94"/>
    <w:rsid w:val="00A335B8"/>
    <w:rsid w:val="00A34FD3"/>
    <w:rsid w:val="00A42EC9"/>
    <w:rsid w:val="00A4302A"/>
    <w:rsid w:val="00A43723"/>
    <w:rsid w:val="00A43AC7"/>
    <w:rsid w:val="00A44605"/>
    <w:rsid w:val="00A46318"/>
    <w:rsid w:val="00A46EF5"/>
    <w:rsid w:val="00A47C9D"/>
    <w:rsid w:val="00A512F2"/>
    <w:rsid w:val="00A51FC5"/>
    <w:rsid w:val="00A57959"/>
    <w:rsid w:val="00A57BDD"/>
    <w:rsid w:val="00A648B7"/>
    <w:rsid w:val="00A651A4"/>
    <w:rsid w:val="00A662F7"/>
    <w:rsid w:val="00A74648"/>
    <w:rsid w:val="00A756BD"/>
    <w:rsid w:val="00A77E4C"/>
    <w:rsid w:val="00A80612"/>
    <w:rsid w:val="00A83086"/>
    <w:rsid w:val="00A853A9"/>
    <w:rsid w:val="00A90FE5"/>
    <w:rsid w:val="00A93780"/>
    <w:rsid w:val="00AA09F4"/>
    <w:rsid w:val="00AA11D9"/>
    <w:rsid w:val="00AA6B03"/>
    <w:rsid w:val="00AB130D"/>
    <w:rsid w:val="00AB1467"/>
    <w:rsid w:val="00AB1A71"/>
    <w:rsid w:val="00AB4714"/>
    <w:rsid w:val="00AB554F"/>
    <w:rsid w:val="00AC2C5D"/>
    <w:rsid w:val="00AD4632"/>
    <w:rsid w:val="00AE2DF5"/>
    <w:rsid w:val="00AF2471"/>
    <w:rsid w:val="00AF3BAA"/>
    <w:rsid w:val="00AF458B"/>
    <w:rsid w:val="00AF5F51"/>
    <w:rsid w:val="00AF7AF7"/>
    <w:rsid w:val="00B0688A"/>
    <w:rsid w:val="00B11006"/>
    <w:rsid w:val="00B14E52"/>
    <w:rsid w:val="00B15515"/>
    <w:rsid w:val="00B160F0"/>
    <w:rsid w:val="00B27301"/>
    <w:rsid w:val="00B335A3"/>
    <w:rsid w:val="00B36820"/>
    <w:rsid w:val="00B41F50"/>
    <w:rsid w:val="00B41F7E"/>
    <w:rsid w:val="00B44B6B"/>
    <w:rsid w:val="00B45B0C"/>
    <w:rsid w:val="00B46E01"/>
    <w:rsid w:val="00B47E22"/>
    <w:rsid w:val="00B53091"/>
    <w:rsid w:val="00B53B54"/>
    <w:rsid w:val="00B57344"/>
    <w:rsid w:val="00B64919"/>
    <w:rsid w:val="00B64C39"/>
    <w:rsid w:val="00B6649D"/>
    <w:rsid w:val="00B66E18"/>
    <w:rsid w:val="00B74FD7"/>
    <w:rsid w:val="00B75AC5"/>
    <w:rsid w:val="00B80D9D"/>
    <w:rsid w:val="00B87921"/>
    <w:rsid w:val="00B91BB7"/>
    <w:rsid w:val="00B97CCF"/>
    <w:rsid w:val="00BA1406"/>
    <w:rsid w:val="00BA2B8B"/>
    <w:rsid w:val="00BA4A39"/>
    <w:rsid w:val="00BA4DB5"/>
    <w:rsid w:val="00BB18DB"/>
    <w:rsid w:val="00BB2284"/>
    <w:rsid w:val="00BC0688"/>
    <w:rsid w:val="00BD3121"/>
    <w:rsid w:val="00BD3E5C"/>
    <w:rsid w:val="00BE0F3B"/>
    <w:rsid w:val="00BF0D55"/>
    <w:rsid w:val="00BF443C"/>
    <w:rsid w:val="00BF6404"/>
    <w:rsid w:val="00C02DDC"/>
    <w:rsid w:val="00C04148"/>
    <w:rsid w:val="00C1163D"/>
    <w:rsid w:val="00C161F8"/>
    <w:rsid w:val="00C1671E"/>
    <w:rsid w:val="00C17184"/>
    <w:rsid w:val="00C2030E"/>
    <w:rsid w:val="00C24823"/>
    <w:rsid w:val="00C31339"/>
    <w:rsid w:val="00C3181B"/>
    <w:rsid w:val="00C40050"/>
    <w:rsid w:val="00C408EC"/>
    <w:rsid w:val="00C52FCF"/>
    <w:rsid w:val="00C542D4"/>
    <w:rsid w:val="00C619A0"/>
    <w:rsid w:val="00C66532"/>
    <w:rsid w:val="00C67EB7"/>
    <w:rsid w:val="00C71B44"/>
    <w:rsid w:val="00C736AA"/>
    <w:rsid w:val="00C739B1"/>
    <w:rsid w:val="00C74D16"/>
    <w:rsid w:val="00C7525F"/>
    <w:rsid w:val="00C7649F"/>
    <w:rsid w:val="00C7733A"/>
    <w:rsid w:val="00C812C6"/>
    <w:rsid w:val="00C90D70"/>
    <w:rsid w:val="00CA06EA"/>
    <w:rsid w:val="00CA0A2A"/>
    <w:rsid w:val="00CA0AA3"/>
    <w:rsid w:val="00CB004E"/>
    <w:rsid w:val="00CB3C22"/>
    <w:rsid w:val="00CB6121"/>
    <w:rsid w:val="00CB64C4"/>
    <w:rsid w:val="00CC027C"/>
    <w:rsid w:val="00CC2DD5"/>
    <w:rsid w:val="00CC30E2"/>
    <w:rsid w:val="00CD0B25"/>
    <w:rsid w:val="00CD507F"/>
    <w:rsid w:val="00CD66BE"/>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051A"/>
    <w:rsid w:val="00D51039"/>
    <w:rsid w:val="00D53F4E"/>
    <w:rsid w:val="00D56FDC"/>
    <w:rsid w:val="00D57EF9"/>
    <w:rsid w:val="00D60244"/>
    <w:rsid w:val="00D617A4"/>
    <w:rsid w:val="00D63F65"/>
    <w:rsid w:val="00D66300"/>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2ADA"/>
    <w:rsid w:val="00DC50C3"/>
    <w:rsid w:val="00DC5EE6"/>
    <w:rsid w:val="00DC695A"/>
    <w:rsid w:val="00DC6D1B"/>
    <w:rsid w:val="00DD23F3"/>
    <w:rsid w:val="00DD25F0"/>
    <w:rsid w:val="00DD3D0A"/>
    <w:rsid w:val="00DD78DE"/>
    <w:rsid w:val="00DD7E4E"/>
    <w:rsid w:val="00DE00FC"/>
    <w:rsid w:val="00DE5CDE"/>
    <w:rsid w:val="00DE74AD"/>
    <w:rsid w:val="00E02AD8"/>
    <w:rsid w:val="00E02CB9"/>
    <w:rsid w:val="00E1487F"/>
    <w:rsid w:val="00E201C7"/>
    <w:rsid w:val="00E2082A"/>
    <w:rsid w:val="00E23060"/>
    <w:rsid w:val="00E345FC"/>
    <w:rsid w:val="00E3702F"/>
    <w:rsid w:val="00E465CF"/>
    <w:rsid w:val="00E46BAE"/>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C7E2C"/>
    <w:rsid w:val="00ED6B8D"/>
    <w:rsid w:val="00EE0091"/>
    <w:rsid w:val="00EE53F5"/>
    <w:rsid w:val="00EE72D3"/>
    <w:rsid w:val="00EF5194"/>
    <w:rsid w:val="00EF6511"/>
    <w:rsid w:val="00F01040"/>
    <w:rsid w:val="00F0164E"/>
    <w:rsid w:val="00F02573"/>
    <w:rsid w:val="00F03D9B"/>
    <w:rsid w:val="00F13FC5"/>
    <w:rsid w:val="00F141A3"/>
    <w:rsid w:val="00F22A23"/>
    <w:rsid w:val="00F2764A"/>
    <w:rsid w:val="00F33BEF"/>
    <w:rsid w:val="00F36735"/>
    <w:rsid w:val="00F3723B"/>
    <w:rsid w:val="00F378DC"/>
    <w:rsid w:val="00F43A30"/>
    <w:rsid w:val="00F46A7E"/>
    <w:rsid w:val="00F46F07"/>
    <w:rsid w:val="00F55EBA"/>
    <w:rsid w:val="00F650B7"/>
    <w:rsid w:val="00F674EC"/>
    <w:rsid w:val="00F67AD3"/>
    <w:rsid w:val="00F728CB"/>
    <w:rsid w:val="00F826A4"/>
    <w:rsid w:val="00F82DE5"/>
    <w:rsid w:val="00F92AD3"/>
    <w:rsid w:val="00F93488"/>
    <w:rsid w:val="00F93EC0"/>
    <w:rsid w:val="00F9506E"/>
    <w:rsid w:val="00F954EF"/>
    <w:rsid w:val="00FA0879"/>
    <w:rsid w:val="00FA4DD2"/>
    <w:rsid w:val="00FA71CB"/>
    <w:rsid w:val="00FB13E0"/>
    <w:rsid w:val="00FB54A3"/>
    <w:rsid w:val="00FB64CF"/>
    <w:rsid w:val="00FC2624"/>
    <w:rsid w:val="00FC2CA0"/>
    <w:rsid w:val="00FC31F0"/>
    <w:rsid w:val="00FC5B90"/>
    <w:rsid w:val="00FC7ADA"/>
    <w:rsid w:val="00FD218D"/>
    <w:rsid w:val="00FD4546"/>
    <w:rsid w:val="00FD4B83"/>
    <w:rsid w:val="00FD7E3E"/>
    <w:rsid w:val="00FE1686"/>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83C32"/>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pPr>
      <w:keepNext/>
      <w:outlineLvl w:val="0"/>
    </w:pPr>
    <w:rPr>
      <w:rFonts w:ascii="Frutiger 45 Light" w:hAnsi="Frutiger 45 Light"/>
      <w:color w:val="808080"/>
      <w:sz w:val="52"/>
    </w:rPr>
  </w:style>
  <w:style w:type="paragraph" w:styleId="Heading2">
    <w:name w:val="heading 2"/>
    <w:basedOn w:val="Normal"/>
    <w:next w:val="Normal"/>
    <w:qFormat/>
    <w:pPr>
      <w:keepNext/>
      <w:outlineLvl w:val="1"/>
    </w:pPr>
    <w:rPr>
      <w:rFonts w:ascii="Frutiger 45 Light" w:hAnsi="Frutiger 45 Light"/>
      <w:b/>
      <w:sz w:val="18"/>
    </w:rPr>
  </w:style>
  <w:style w:type="paragraph" w:styleId="Heading3">
    <w:name w:val="heading 3"/>
    <w:basedOn w:val="Normal"/>
    <w:next w:val="Normal"/>
    <w:qFormat/>
    <w:pPr>
      <w:keepNext/>
      <w:outlineLvl w:val="2"/>
    </w:pPr>
    <w:rPr>
      <w:rFonts w:ascii="Frutiger 45 Light" w:hAnsi="Frutiger 45 Light"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
    <w:name w:val="Body Text"/>
    <w:basedOn w:val="Normal"/>
    <w:semiHidden/>
    <w:pPr>
      <w:jc w:val="right"/>
    </w:pPr>
    <w:rPr>
      <w:rFonts w:ascii="Humnst777 Lt BT" w:hAnsi="Humnst777 Lt BT"/>
      <w:color w:val="808080"/>
      <w:sz w:val="20"/>
    </w:rPr>
  </w:style>
  <w:style w:type="paragraph" w:customStyle="1" w:styleId="Einleitung">
    <w:name w:val="Einleitung"/>
    <w:basedOn w:val="Normal"/>
    <w:pPr>
      <w:spacing w:line="360" w:lineRule="auto"/>
    </w:pPr>
    <w:rPr>
      <w:rFonts w:ascii="Humnst777 Lt BT" w:hAnsi="Humnst777 Lt BT"/>
      <w:b/>
      <w:sz w:val="24"/>
    </w:rPr>
  </w:style>
  <w:style w:type="paragraph" w:customStyle="1" w:styleId="Textcopy">
    <w:name w:val="Textcopy"/>
    <w:basedOn w:val="Normal"/>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ooterChar">
    <w:name w:val="Footer Char"/>
    <w:link w:val="Footer"/>
    <w:uiPriority w:val="99"/>
    <w:rsid w:val="00E02CB9"/>
    <w:rPr>
      <w:rFonts w:ascii="Arial" w:hAnsi="Arial"/>
      <w:sz w:val="22"/>
    </w:rPr>
  </w:style>
  <w:style w:type="character" w:styleId="CommentReference">
    <w:name w:val="annotation reference"/>
    <w:uiPriority w:val="99"/>
    <w:semiHidden/>
    <w:unhideWhenUsed/>
    <w:rsid w:val="007251E7"/>
    <w:rPr>
      <w:sz w:val="16"/>
      <w:szCs w:val="16"/>
    </w:rPr>
  </w:style>
  <w:style w:type="paragraph" w:styleId="CommentText">
    <w:name w:val="annotation text"/>
    <w:basedOn w:val="Normal"/>
    <w:link w:val="CommentTextChar"/>
    <w:uiPriority w:val="99"/>
    <w:semiHidden/>
    <w:unhideWhenUsed/>
    <w:rsid w:val="007251E7"/>
    <w:rPr>
      <w:sz w:val="20"/>
    </w:rPr>
  </w:style>
  <w:style w:type="character" w:customStyle="1" w:styleId="CommentTextChar">
    <w:name w:val="Comment Text Char"/>
    <w:link w:val="CommentText"/>
    <w:uiPriority w:val="99"/>
    <w:semiHidden/>
    <w:rsid w:val="007251E7"/>
    <w:rPr>
      <w:rFonts w:ascii="Arial" w:hAnsi="Arial"/>
    </w:rPr>
  </w:style>
  <w:style w:type="paragraph" w:styleId="CommentSubject">
    <w:name w:val="annotation subject"/>
    <w:basedOn w:val="CommentText"/>
    <w:next w:val="CommentText"/>
    <w:link w:val="CommentSubjectChar"/>
    <w:uiPriority w:val="99"/>
    <w:semiHidden/>
    <w:unhideWhenUsed/>
    <w:rsid w:val="007251E7"/>
    <w:rPr>
      <w:b/>
      <w:bCs/>
    </w:rPr>
  </w:style>
  <w:style w:type="character" w:customStyle="1" w:styleId="CommentSubjectChar">
    <w:name w:val="Comment Subject Char"/>
    <w:link w:val="CommentSubject"/>
    <w:uiPriority w:val="99"/>
    <w:semiHidden/>
    <w:rsid w:val="007251E7"/>
    <w:rPr>
      <w:rFonts w:ascii="Arial" w:hAnsi="Arial"/>
      <w:b/>
      <w:bCs/>
    </w:rPr>
  </w:style>
  <w:style w:type="paragraph" w:styleId="Revision">
    <w:name w:val="Revision"/>
    <w:hidden/>
    <w:uiPriority w:val="99"/>
    <w:semiHidden/>
    <w:rsid w:val="003A2810"/>
    <w:rPr>
      <w:rFonts w:ascii="Arial" w:hAnsi="Arial"/>
      <w:sz w:val="22"/>
    </w:rPr>
  </w:style>
  <w:style w:type="character" w:customStyle="1" w:styleId="Heading1Char">
    <w:name w:val="Heading 1 Char"/>
    <w:basedOn w:val="DefaultParagraphFont"/>
    <w:link w:val="Heading1"/>
    <w:rsid w:val="00D57EF9"/>
    <w:rPr>
      <w:rFonts w:ascii="Frutiger 45 Light" w:hAnsi="Frutiger 45 Light"/>
      <w:color w:val="80808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creator>marie</dc:creator>
  <cp:lastModifiedBy>Text&amp;Co. Fachübersetzungen</cp:lastModifiedBy>
  <cp:revision>65</cp:revision>
  <cp:lastPrinted>2020-02-06T07:50:00Z</cp:lastPrinted>
  <dcterms:created xsi:type="dcterms:W3CDTF">2024-10-22T10:21:00Z</dcterms:created>
  <dcterms:modified xsi:type="dcterms:W3CDTF">2026-05-18T09:02:00Z</dcterms:modified>
</cp:coreProperties>
</file>