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D3E312" w14:textId="77777777" w:rsidR="008245D3" w:rsidRDefault="008245D3">
      <w:pPr>
        <w:rPr>
          <w:rFonts w:ascii="Calibri" w:hAnsi="Calibri" w:cs="Calibri"/>
        </w:rPr>
      </w:pPr>
    </w:p>
    <w:tbl>
      <w:tblPr>
        <w:tblW w:w="94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977"/>
        <w:gridCol w:w="3672"/>
      </w:tblGrid>
      <w:tr w:rsidR="0097530E" w14:paraId="311C3AAC" w14:textId="77777777" w:rsidTr="00D4274C">
        <w:trPr>
          <w:trHeight w:val="602"/>
        </w:trPr>
        <w:tc>
          <w:tcPr>
            <w:tcW w:w="2835" w:type="dxa"/>
          </w:tcPr>
          <w:p w14:paraId="16BB233A" w14:textId="77777777" w:rsidR="0097530E" w:rsidRDefault="0097530E">
            <w:pPr>
              <w:pStyle w:val="berschrift3"/>
              <w:rPr>
                <w:rFonts w:ascii="Calibri" w:hAnsi="Calibri" w:cs="Calibri"/>
                <w:color w:val="D20A10"/>
              </w:rPr>
            </w:pPr>
            <w:r>
              <w:rPr>
                <w:rFonts w:ascii="Calibri" w:hAnsi="Calibri" w:cs="Calibri"/>
                <w:color w:val="D20A10"/>
              </w:rPr>
              <w:t>Bild</w:t>
            </w:r>
          </w:p>
        </w:tc>
        <w:tc>
          <w:tcPr>
            <w:tcW w:w="2977" w:type="dxa"/>
          </w:tcPr>
          <w:p w14:paraId="24431AF3" w14:textId="77777777" w:rsidR="0097530E" w:rsidRDefault="0097530E" w:rsidP="00106541">
            <w:pPr>
              <w:pStyle w:val="berschrift3"/>
              <w:rPr>
                <w:rFonts w:ascii="Calibri" w:hAnsi="Calibri" w:cs="Calibri"/>
                <w:color w:val="D20A10"/>
              </w:rPr>
            </w:pPr>
            <w:r>
              <w:rPr>
                <w:rFonts w:ascii="Calibri" w:hAnsi="Calibri" w:cs="Calibri"/>
                <w:color w:val="D20A10"/>
              </w:rPr>
              <w:t>Dateiname</w:t>
            </w:r>
          </w:p>
        </w:tc>
        <w:tc>
          <w:tcPr>
            <w:tcW w:w="3672" w:type="dxa"/>
          </w:tcPr>
          <w:p w14:paraId="3D6D9C91" w14:textId="77777777" w:rsidR="0097530E" w:rsidRDefault="0097530E" w:rsidP="00106541">
            <w:pPr>
              <w:pStyle w:val="berschrift3"/>
              <w:rPr>
                <w:rFonts w:ascii="Calibri" w:hAnsi="Calibri" w:cs="Calibri"/>
                <w:color w:val="D20A10"/>
              </w:rPr>
            </w:pPr>
            <w:r>
              <w:rPr>
                <w:rFonts w:ascii="Calibri" w:hAnsi="Calibri" w:cs="Calibri"/>
                <w:color w:val="D20A10"/>
              </w:rPr>
              <w:t>Bildunterschrift</w:t>
            </w:r>
          </w:p>
        </w:tc>
      </w:tr>
      <w:tr w:rsidR="008C4AD3" w:rsidRPr="002A7348" w14:paraId="6D0AE17A" w14:textId="77777777" w:rsidTr="00D4274C">
        <w:trPr>
          <w:trHeight w:val="2821"/>
        </w:trPr>
        <w:tc>
          <w:tcPr>
            <w:tcW w:w="2835" w:type="dxa"/>
          </w:tcPr>
          <w:p w14:paraId="2303A3B7" w14:textId="77777777" w:rsidR="00C619A0" w:rsidRDefault="00C619A0" w:rsidP="00B45B0C">
            <w:pPr>
              <w:rPr>
                <w:rFonts w:ascii="Calibri" w:hAnsi="Calibri" w:cs="Calibri"/>
                <w:lang w:val="en-US"/>
              </w:rPr>
            </w:pPr>
          </w:p>
          <w:p w14:paraId="5DAC650B" w14:textId="4544D565" w:rsidR="00C619A0" w:rsidRDefault="00A54439" w:rsidP="00B45B0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7CBB5330" wp14:editId="5AB64CAF">
                  <wp:extent cx="1524000" cy="1041400"/>
                  <wp:effectExtent l="0" t="0" r="0" b="0"/>
                  <wp:docPr id="81868176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68176" name="Grafik 8186817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AD2E5D" w14:textId="77777777" w:rsidR="00C619A0" w:rsidRDefault="00C619A0" w:rsidP="00B45B0C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7" w:type="dxa"/>
          </w:tcPr>
          <w:p w14:paraId="43D877AF" w14:textId="77777777" w:rsidR="008A6296" w:rsidRDefault="008A6296" w:rsidP="00B45B0C">
            <w:pPr>
              <w:rPr>
                <w:rFonts w:ascii="Calibri" w:hAnsi="Calibri" w:cs="Calibri"/>
                <w:sz w:val="20"/>
              </w:rPr>
            </w:pPr>
          </w:p>
          <w:p w14:paraId="62743C81" w14:textId="611853B1" w:rsidR="008C4AD3" w:rsidRPr="008A6296" w:rsidRDefault="00A54439" w:rsidP="00B45B0C">
            <w:pPr>
              <w:rPr>
                <w:rFonts w:ascii="Calibri" w:hAnsi="Calibri" w:cs="Calibri"/>
                <w:szCs w:val="22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RichardBrink_GaLaBau2026_01</w:t>
            </w:r>
          </w:p>
        </w:tc>
        <w:tc>
          <w:tcPr>
            <w:tcW w:w="3672" w:type="dxa"/>
          </w:tcPr>
          <w:p w14:paraId="20420917" w14:textId="77777777" w:rsidR="008A6296" w:rsidRDefault="008A6296" w:rsidP="00E55A3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2063843C" w14:textId="5397F4C0" w:rsidR="00E55A3A" w:rsidRDefault="004B47A5" w:rsidP="00E55A3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Auf der GaLaBau 2026 in Nürnberg präsentierte die Firma Richard Brink ihr vielseitiges Sortiment für den Garten- und Landschaftsbau.</w:t>
            </w:r>
          </w:p>
          <w:p w14:paraId="24D4B336" w14:textId="77777777" w:rsidR="00DE5CDE" w:rsidRDefault="00DE5CDE" w:rsidP="00B45B0C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0EEBE80D" w14:textId="77777777" w:rsidR="00DE5CDE" w:rsidRDefault="00DE5CDE" w:rsidP="00DE5CDE">
            <w:pPr>
              <w:rPr>
                <w:rFonts w:ascii="Calibri" w:hAnsi="Calibri" w:cs="Calibri"/>
                <w:color w:val="7F7F7F"/>
                <w:sz w:val="20"/>
                <w:lang w:val="en-US"/>
              </w:rPr>
            </w:pPr>
            <w:r w:rsidRPr="00DE5CDE">
              <w:rPr>
                <w:rFonts w:ascii="Calibri" w:hAnsi="Calibri" w:cs="Calibri"/>
                <w:color w:val="7F7F7F"/>
                <w:sz w:val="20"/>
                <w:lang w:val="en-US"/>
              </w:rPr>
              <w:t xml:space="preserve">Foto: Richard Brink GmbH &amp; Co. </w:t>
            </w:r>
            <w:r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  <w:p w14:paraId="0B31EE80" w14:textId="77777777" w:rsidR="00921231" w:rsidRDefault="00921231" w:rsidP="00DE5CDE">
            <w:pPr>
              <w:rPr>
                <w:rFonts w:ascii="Calibri" w:hAnsi="Calibri" w:cs="Calibri"/>
                <w:color w:val="7F7F7F"/>
                <w:sz w:val="20"/>
                <w:lang w:val="en-US"/>
              </w:rPr>
            </w:pPr>
          </w:p>
          <w:p w14:paraId="15976BAF" w14:textId="77777777" w:rsidR="00DE5CDE" w:rsidRPr="002A7348" w:rsidRDefault="00DE5CDE" w:rsidP="00B45B0C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  <w:lang w:val="en-US"/>
              </w:rPr>
            </w:pPr>
          </w:p>
        </w:tc>
      </w:tr>
      <w:tr w:rsidR="00091499" w:rsidRPr="002A7348" w14:paraId="13D6C2EE" w14:textId="77777777" w:rsidTr="00D4274C">
        <w:trPr>
          <w:trHeight w:val="2821"/>
        </w:trPr>
        <w:tc>
          <w:tcPr>
            <w:tcW w:w="2835" w:type="dxa"/>
          </w:tcPr>
          <w:p w14:paraId="5578FB68" w14:textId="77777777" w:rsidR="00091499" w:rsidRDefault="00091499" w:rsidP="00B45B0C">
            <w:pPr>
              <w:rPr>
                <w:rFonts w:ascii="Calibri" w:hAnsi="Calibri" w:cs="Calibri"/>
                <w:lang w:val="en-US"/>
              </w:rPr>
            </w:pPr>
          </w:p>
          <w:p w14:paraId="1D51A8D0" w14:textId="4EF74E80" w:rsidR="00091499" w:rsidRDefault="00A54439" w:rsidP="00B45B0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008B6C94" wp14:editId="608EA371">
                  <wp:extent cx="1524000" cy="1003300"/>
                  <wp:effectExtent l="0" t="0" r="0" b="0"/>
                  <wp:docPr id="70118860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188604" name="Grafik 70118860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60C5F9D8" w14:textId="77777777" w:rsidR="00091499" w:rsidRDefault="00091499" w:rsidP="00B45B0C">
            <w:pPr>
              <w:rPr>
                <w:rFonts w:ascii="Calibri" w:hAnsi="Calibri" w:cs="Calibri"/>
                <w:sz w:val="20"/>
              </w:rPr>
            </w:pPr>
          </w:p>
          <w:p w14:paraId="1E492849" w14:textId="5D210FDB" w:rsidR="00091499" w:rsidRDefault="00A54439" w:rsidP="00B45B0C">
            <w:pPr>
              <w:rPr>
                <w:rFonts w:ascii="Calibri" w:hAnsi="Calibri" w:cs="Calibri"/>
                <w:sz w:val="20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RichardBrink_GaLaBau2026_0</w:t>
            </w: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3672" w:type="dxa"/>
          </w:tcPr>
          <w:p w14:paraId="779B31B0" w14:textId="77777777" w:rsidR="00091499" w:rsidRDefault="00091499" w:rsidP="00E55A3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17CE1D7C" w14:textId="3D082DBF" w:rsidR="00091499" w:rsidRDefault="004B47A5" w:rsidP="00E55A3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Am Stand des Metallwarenherstellers in der gut besuchten Halle 4 standen Produkte zur Drainage und Entwässerung sowie aus der Produktgruppe der Pflanzsysteme im Fokus der Messepräsenz.</w:t>
            </w:r>
          </w:p>
          <w:p w14:paraId="594DCAC7" w14:textId="77777777" w:rsidR="00091499" w:rsidRDefault="00091499" w:rsidP="00E55A3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18691EFE" w14:textId="77777777" w:rsidR="00091499" w:rsidRDefault="00091499" w:rsidP="005665A3">
            <w:r w:rsidRPr="00DE5CDE">
              <w:rPr>
                <w:rFonts w:ascii="Calibri" w:hAnsi="Calibri" w:cs="Calibri"/>
                <w:color w:val="7F7F7F"/>
                <w:sz w:val="20"/>
                <w:lang w:val="en-US"/>
              </w:rPr>
              <w:t xml:space="preserve">Foto: Richard Brink GmbH &amp; Co. </w:t>
            </w:r>
            <w:r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</w:tc>
      </w:tr>
      <w:tr w:rsidR="00DE5CDE" w:rsidRPr="006F5AC4" w14:paraId="1F840E89" w14:textId="77777777" w:rsidTr="00D4274C">
        <w:trPr>
          <w:trHeight w:val="2821"/>
        </w:trPr>
        <w:tc>
          <w:tcPr>
            <w:tcW w:w="2835" w:type="dxa"/>
          </w:tcPr>
          <w:p w14:paraId="075D8FE4" w14:textId="60BE185C" w:rsidR="00746D8A" w:rsidRDefault="00746D8A" w:rsidP="007E1ADD">
            <w:pPr>
              <w:rPr>
                <w:rFonts w:ascii="Calibri" w:hAnsi="Calibri" w:cs="Calibri"/>
                <w:lang w:val="en-US"/>
              </w:rPr>
            </w:pPr>
          </w:p>
          <w:p w14:paraId="2B65D07B" w14:textId="7BA978C1" w:rsidR="00DE5CDE" w:rsidRDefault="00A54439" w:rsidP="007E1ADD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2F8A6F69" wp14:editId="487FD94D">
                  <wp:extent cx="1524000" cy="2314937"/>
                  <wp:effectExtent l="0" t="0" r="0" b="0"/>
                  <wp:docPr id="164992489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9924892" name="Grafik 164992489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206" cy="2334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7BFBD06D" w14:textId="77777777" w:rsidR="008A6296" w:rsidRDefault="008A6296" w:rsidP="007E1ADD">
            <w:pPr>
              <w:rPr>
                <w:rFonts w:ascii="Calibri" w:hAnsi="Calibri" w:cs="Calibri"/>
                <w:sz w:val="20"/>
              </w:rPr>
            </w:pPr>
          </w:p>
          <w:p w14:paraId="41B1CFE5" w14:textId="7753432B" w:rsidR="006F5AC4" w:rsidRDefault="00A54439" w:rsidP="007E1ADD">
            <w:pPr>
              <w:rPr>
                <w:rFonts w:ascii="Calibri" w:hAnsi="Calibri" w:cs="Calibri"/>
                <w:szCs w:val="22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RichardBrink_GaLaBau2026_0</w:t>
            </w:r>
            <w:r>
              <w:rPr>
                <w:rFonts w:ascii="Calibri" w:hAnsi="Calibri" w:cs="Calibri"/>
                <w:szCs w:val="22"/>
              </w:rPr>
              <w:t>3</w:t>
            </w:r>
          </w:p>
          <w:p w14:paraId="5D815051" w14:textId="77777777" w:rsidR="006F5AC4" w:rsidRDefault="006F5AC4" w:rsidP="007E1ADD">
            <w:pPr>
              <w:rPr>
                <w:rFonts w:ascii="Calibri" w:hAnsi="Calibri" w:cs="Calibri"/>
              </w:rPr>
            </w:pPr>
          </w:p>
        </w:tc>
        <w:tc>
          <w:tcPr>
            <w:tcW w:w="3672" w:type="dxa"/>
          </w:tcPr>
          <w:p w14:paraId="44F3223F" w14:textId="77777777" w:rsidR="008A6296" w:rsidRDefault="008A6296" w:rsidP="008D0874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3E75972A" w14:textId="7FD40A87" w:rsidR="00A80612" w:rsidRDefault="004B47A5" w:rsidP="007E1ADD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Beliebt und gleichermaßen bewährt: Die Fassadenrinne „Stabile Air“ </w:t>
            </w:r>
            <w:r w:rsidR="008D3CE8">
              <w:rPr>
                <w:rFonts w:ascii="Calibri" w:hAnsi="Calibri" w:cs="Calibri"/>
                <w:color w:val="000000"/>
                <w:szCs w:val="22"/>
              </w:rPr>
              <w:t>zur Entwässerung und Belüftung von Sockelbereichen. Hier gezeigt in der Einbausituation entlang von Laibungsbereichen und Türschwellen.</w:t>
            </w:r>
          </w:p>
          <w:p w14:paraId="4034FCA7" w14:textId="77777777" w:rsidR="006F5AC4" w:rsidRDefault="006F5AC4" w:rsidP="007E1ADD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4BCD56B4" w14:textId="77777777" w:rsidR="00DE5CDE" w:rsidRPr="00A80612" w:rsidRDefault="00DE5CDE" w:rsidP="005665A3">
            <w:pPr>
              <w:rPr>
                <w:lang w:val="en-US"/>
              </w:rPr>
            </w:pPr>
            <w:r w:rsidRPr="00DE5CDE">
              <w:rPr>
                <w:rFonts w:ascii="Calibri" w:hAnsi="Calibri" w:cs="Calibri"/>
                <w:color w:val="7F7F7F"/>
                <w:sz w:val="20"/>
                <w:lang w:val="en-US"/>
              </w:rPr>
              <w:t xml:space="preserve">Foto: Richard Brink GmbH &amp; Co. </w:t>
            </w:r>
            <w:r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</w:tc>
      </w:tr>
      <w:tr w:rsidR="00830D26" w:rsidRPr="00FC31F0" w14:paraId="3CFB2F98" w14:textId="77777777" w:rsidTr="00D4274C">
        <w:trPr>
          <w:trHeight w:val="2821"/>
        </w:trPr>
        <w:tc>
          <w:tcPr>
            <w:tcW w:w="2835" w:type="dxa"/>
          </w:tcPr>
          <w:p w14:paraId="282E5AC3" w14:textId="77777777" w:rsidR="00830D26" w:rsidRDefault="00830D26" w:rsidP="0097700C">
            <w:pPr>
              <w:rPr>
                <w:rFonts w:ascii="Calibri" w:hAnsi="Calibri" w:cs="Calibri"/>
                <w:noProof/>
                <w:lang w:val="en-US"/>
              </w:rPr>
            </w:pPr>
          </w:p>
          <w:p w14:paraId="155CBF23" w14:textId="48C715D3" w:rsidR="00830D26" w:rsidRPr="00830D26" w:rsidRDefault="00A54439" w:rsidP="00830D26">
            <w:pPr>
              <w:rPr>
                <w:rFonts w:ascii="Calibri" w:hAnsi="Calibri" w:cs="Calibri"/>
                <w:noProof/>
                <w:lang w:val="en-US"/>
              </w:rPr>
            </w:pPr>
            <w:r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189D08EF" wp14:editId="202257CA">
                  <wp:extent cx="1524000" cy="1003300"/>
                  <wp:effectExtent l="0" t="0" r="0" b="0"/>
                  <wp:docPr id="2020348404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348404" name="Grafik 202034840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221D6274" w14:textId="77777777" w:rsidR="00830D26" w:rsidRDefault="00830D26" w:rsidP="0097700C">
            <w:pPr>
              <w:rPr>
                <w:rFonts w:ascii="Calibri" w:hAnsi="Calibri" w:cs="Calibri"/>
                <w:sz w:val="20"/>
              </w:rPr>
            </w:pPr>
          </w:p>
          <w:p w14:paraId="09FFD3FF" w14:textId="5B684215" w:rsidR="00830D26" w:rsidRDefault="00A54439" w:rsidP="0097700C">
            <w:pPr>
              <w:rPr>
                <w:rFonts w:ascii="Calibri" w:hAnsi="Calibri" w:cs="Calibri"/>
                <w:szCs w:val="22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RichardBrink_GaLaBau2026_0</w:t>
            </w:r>
            <w:r>
              <w:rPr>
                <w:rFonts w:ascii="Calibri" w:hAnsi="Calibri" w:cs="Calibri"/>
                <w:szCs w:val="22"/>
              </w:rPr>
              <w:t>4</w:t>
            </w:r>
          </w:p>
          <w:p w14:paraId="3674A173" w14:textId="77777777" w:rsidR="00830D26" w:rsidRDefault="00830D26" w:rsidP="0097700C">
            <w:pPr>
              <w:rPr>
                <w:rFonts w:ascii="Calibri" w:hAnsi="Calibri" w:cs="Calibri"/>
                <w:szCs w:val="22"/>
              </w:rPr>
            </w:pPr>
          </w:p>
          <w:p w14:paraId="33627B04" w14:textId="77777777" w:rsidR="00830D26" w:rsidRDefault="00830D26" w:rsidP="0097700C">
            <w:pPr>
              <w:rPr>
                <w:rFonts w:ascii="Calibri" w:hAnsi="Calibri" w:cs="Calibri"/>
                <w:szCs w:val="22"/>
              </w:rPr>
            </w:pPr>
          </w:p>
          <w:p w14:paraId="641611CE" w14:textId="77777777" w:rsidR="00830D26" w:rsidRPr="00830D26" w:rsidRDefault="00830D26" w:rsidP="00830D26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672" w:type="dxa"/>
          </w:tcPr>
          <w:p w14:paraId="3DB6055F" w14:textId="77777777" w:rsidR="00830D26" w:rsidRDefault="00830D26" w:rsidP="0097700C">
            <w:pPr>
              <w:rPr>
                <w:rFonts w:ascii="Calibri" w:hAnsi="Calibri" w:cs="Calibri"/>
                <w:color w:val="7F7F7F"/>
                <w:sz w:val="20"/>
              </w:rPr>
            </w:pPr>
          </w:p>
          <w:p w14:paraId="0AF8D8D1" w14:textId="3AB692DB" w:rsidR="00830D26" w:rsidRDefault="008D3CE8" w:rsidP="005665A3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Die ausgestellte Brunnenrinne verdeutlichte ihren zweigeteilten Aufbau mit voneinander getrennten Kammern, damit sich das Wasser aus dem Brunnenkreislauf und auftretenden Niederschlägen nicht vermisch</w:t>
            </w:r>
            <w:r w:rsidR="002E7D2A">
              <w:rPr>
                <w:rFonts w:ascii="Calibri" w:hAnsi="Calibri" w:cs="Calibri"/>
                <w:color w:val="000000"/>
                <w:szCs w:val="22"/>
              </w:rPr>
              <w:t>t</w:t>
            </w:r>
            <w:r>
              <w:rPr>
                <w:rFonts w:ascii="Calibri" w:hAnsi="Calibri" w:cs="Calibri"/>
                <w:color w:val="000000"/>
                <w:szCs w:val="22"/>
              </w:rPr>
              <w:t>.</w:t>
            </w:r>
          </w:p>
          <w:p w14:paraId="07A29276" w14:textId="77777777" w:rsidR="005665A3" w:rsidRDefault="005665A3" w:rsidP="005665A3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02D965C1" w14:textId="77777777" w:rsidR="005665A3" w:rsidRPr="00A80612" w:rsidRDefault="005665A3" w:rsidP="005665A3">
            <w:pPr>
              <w:pStyle w:val="Kopfzeile"/>
              <w:rPr>
                <w:rFonts w:ascii="Calibri" w:hAnsi="Calibri" w:cs="Calibri"/>
                <w:color w:val="7F7F7F"/>
                <w:sz w:val="20"/>
                <w:lang w:val="en-US"/>
              </w:rPr>
            </w:pPr>
            <w:r w:rsidRPr="005665A3">
              <w:rPr>
                <w:rFonts w:ascii="Calibri" w:hAnsi="Calibri" w:cs="Calibri"/>
                <w:color w:val="7F7F7F"/>
                <w:sz w:val="20"/>
                <w:lang w:val="en-US"/>
              </w:rPr>
              <w:t xml:space="preserve">Foto: Richard Brink GmbH &amp; Co. </w:t>
            </w:r>
            <w:r w:rsidRPr="00A80612"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  <w:p w14:paraId="69214905" w14:textId="77777777" w:rsidR="005665A3" w:rsidRPr="005665A3" w:rsidRDefault="005665A3" w:rsidP="005665A3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E2EA9" w:rsidRPr="00FC31F0" w14:paraId="1E55F0DF" w14:textId="77777777" w:rsidTr="00D4274C">
        <w:trPr>
          <w:trHeight w:val="2821"/>
        </w:trPr>
        <w:tc>
          <w:tcPr>
            <w:tcW w:w="2835" w:type="dxa"/>
          </w:tcPr>
          <w:p w14:paraId="0B5D9E7B" w14:textId="77777777" w:rsidR="00091499" w:rsidRPr="005665A3" w:rsidRDefault="00091499" w:rsidP="00B45B0C">
            <w:pPr>
              <w:rPr>
                <w:rFonts w:ascii="Calibri" w:hAnsi="Calibri" w:cs="Calibri"/>
                <w:noProof/>
              </w:rPr>
            </w:pPr>
          </w:p>
          <w:p w14:paraId="6A9AE05E" w14:textId="77777777" w:rsidR="00091499" w:rsidRDefault="00A54439" w:rsidP="00B45B0C">
            <w:pPr>
              <w:rPr>
                <w:rFonts w:ascii="Calibri" w:hAnsi="Calibri" w:cs="Calibri"/>
                <w:noProof/>
                <w:lang w:val="en-US"/>
              </w:rPr>
            </w:pPr>
            <w:r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4762DA57" wp14:editId="57D09586">
                  <wp:extent cx="1524000" cy="2314937"/>
                  <wp:effectExtent l="0" t="0" r="0" b="0"/>
                  <wp:docPr id="1331597491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597491" name="Grafik 133159749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585" cy="2338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959A5E" w14:textId="5530ACD2" w:rsidR="002E7D2A" w:rsidRDefault="002E7D2A" w:rsidP="00B45B0C">
            <w:pPr>
              <w:rPr>
                <w:rFonts w:ascii="Calibri" w:hAnsi="Calibri" w:cs="Calibri"/>
                <w:noProof/>
                <w:lang w:val="en-US"/>
              </w:rPr>
            </w:pPr>
          </w:p>
        </w:tc>
        <w:tc>
          <w:tcPr>
            <w:tcW w:w="2977" w:type="dxa"/>
          </w:tcPr>
          <w:p w14:paraId="034FDF25" w14:textId="77777777" w:rsidR="009E2EA9" w:rsidRDefault="009E2EA9" w:rsidP="00B45B0C">
            <w:pPr>
              <w:rPr>
                <w:rFonts w:ascii="Calibri" w:hAnsi="Calibri" w:cs="Calibri"/>
                <w:sz w:val="20"/>
              </w:rPr>
            </w:pPr>
          </w:p>
          <w:p w14:paraId="17B40DAE" w14:textId="36DFF95F" w:rsidR="006F5AC4" w:rsidRDefault="00A54439" w:rsidP="000A6FA8">
            <w:pPr>
              <w:rPr>
                <w:rFonts w:ascii="Calibri" w:hAnsi="Calibri" w:cs="Calibri"/>
                <w:sz w:val="20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RichardBrink_GaLaBau2026_0</w:t>
            </w:r>
            <w:r>
              <w:rPr>
                <w:rFonts w:ascii="Calibri" w:hAnsi="Calibri" w:cs="Calibri"/>
                <w:szCs w:val="22"/>
              </w:rPr>
              <w:t>5</w:t>
            </w:r>
          </w:p>
          <w:p w14:paraId="717D7CD6" w14:textId="77777777" w:rsidR="00830D26" w:rsidRPr="00830D26" w:rsidRDefault="00830D26" w:rsidP="00830D26">
            <w:pPr>
              <w:rPr>
                <w:rFonts w:ascii="Calibri" w:hAnsi="Calibri" w:cs="Calibri"/>
                <w:sz w:val="20"/>
              </w:rPr>
            </w:pPr>
          </w:p>
          <w:p w14:paraId="762B1985" w14:textId="77777777" w:rsidR="00830D26" w:rsidRPr="00830D26" w:rsidRDefault="00830D26" w:rsidP="00830D26">
            <w:pPr>
              <w:rPr>
                <w:rFonts w:ascii="Calibri" w:hAnsi="Calibri" w:cs="Calibri"/>
                <w:sz w:val="20"/>
              </w:rPr>
            </w:pPr>
          </w:p>
          <w:p w14:paraId="6E7F0637" w14:textId="77777777" w:rsidR="00830D26" w:rsidRPr="00830D26" w:rsidRDefault="00830D26" w:rsidP="00830D26">
            <w:pPr>
              <w:rPr>
                <w:rFonts w:ascii="Calibri" w:hAnsi="Calibri" w:cs="Calibri"/>
                <w:sz w:val="20"/>
              </w:rPr>
            </w:pPr>
          </w:p>
          <w:p w14:paraId="1A1E5269" w14:textId="77777777" w:rsidR="00830D26" w:rsidRPr="00830D26" w:rsidRDefault="00830D26" w:rsidP="00830D26">
            <w:pPr>
              <w:rPr>
                <w:rFonts w:ascii="Calibri" w:hAnsi="Calibri" w:cs="Calibri"/>
                <w:sz w:val="20"/>
              </w:rPr>
            </w:pPr>
          </w:p>
          <w:p w14:paraId="184C4550" w14:textId="77777777" w:rsidR="00830D26" w:rsidRPr="00830D26" w:rsidRDefault="00830D26" w:rsidP="00830D26">
            <w:pPr>
              <w:rPr>
                <w:rFonts w:ascii="Calibri" w:hAnsi="Calibri" w:cs="Calibri"/>
                <w:sz w:val="20"/>
              </w:rPr>
            </w:pPr>
          </w:p>
          <w:p w14:paraId="410BC642" w14:textId="77777777" w:rsidR="00830D26" w:rsidRPr="00830D26" w:rsidRDefault="00830D26" w:rsidP="005665A3">
            <w:pPr>
              <w:tabs>
                <w:tab w:val="left" w:pos="893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3672" w:type="dxa"/>
          </w:tcPr>
          <w:p w14:paraId="7BC1B4A7" w14:textId="77777777" w:rsidR="00921231" w:rsidRDefault="00921231" w:rsidP="00C7649F">
            <w:pPr>
              <w:rPr>
                <w:rFonts w:ascii="Calibri" w:hAnsi="Calibri" w:cs="Calibri"/>
                <w:color w:val="7F7F7F"/>
                <w:sz w:val="20"/>
              </w:rPr>
            </w:pPr>
          </w:p>
          <w:p w14:paraId="17219013" w14:textId="4FD4E73D" w:rsidR="00830D26" w:rsidRDefault="008D3CE8" w:rsidP="00830D26">
            <w:pPr>
              <w:rPr>
                <w:rFonts w:ascii="Calibri" w:hAnsi="Calibri" w:cs="Calibri"/>
                <w:sz w:val="20"/>
              </w:rPr>
            </w:pPr>
            <w:r w:rsidRPr="008D3CE8">
              <w:rPr>
                <w:rFonts w:ascii="Calibri" w:hAnsi="Calibri" w:cs="Calibri"/>
                <w:color w:val="000000"/>
                <w:szCs w:val="22"/>
              </w:rPr>
              <w:t xml:space="preserve">Die auspflasterbare Schachtabdeckung „Solid“ fügt sich durch die mit Platten belegbare </w:t>
            </w:r>
            <w:r>
              <w:rPr>
                <w:rFonts w:ascii="Calibri" w:hAnsi="Calibri" w:cs="Calibri"/>
                <w:color w:val="000000"/>
                <w:szCs w:val="22"/>
              </w:rPr>
              <w:t>S</w:t>
            </w:r>
            <w:r w:rsidRPr="008D3CE8">
              <w:rPr>
                <w:rFonts w:ascii="Calibri" w:hAnsi="Calibri" w:cs="Calibri"/>
                <w:color w:val="000000"/>
                <w:szCs w:val="22"/>
              </w:rPr>
              <w:t xml:space="preserve">chale in angrenzende Flächen ein. </w:t>
            </w:r>
            <w:r w:rsidR="002E7D2A">
              <w:rPr>
                <w:rFonts w:ascii="Calibri" w:hAnsi="Calibri" w:cs="Calibri"/>
                <w:color w:val="000000"/>
                <w:szCs w:val="22"/>
              </w:rPr>
              <w:t xml:space="preserve">Die </w:t>
            </w:r>
            <w:r w:rsidRPr="008D3CE8">
              <w:rPr>
                <w:rFonts w:ascii="Calibri" w:hAnsi="Calibri" w:cs="Calibri"/>
                <w:color w:val="000000"/>
                <w:szCs w:val="22"/>
              </w:rPr>
              <w:t>Gasdruckfedern unterstützen das Öffnen des großformatigen Deckels.</w:t>
            </w:r>
            <w:r>
              <w:rPr>
                <w:rFonts w:ascii="Calibri" w:hAnsi="Calibri" w:cs="Calibri"/>
                <w:color w:val="000000"/>
                <w:szCs w:val="22"/>
              </w:rPr>
              <w:br/>
            </w:r>
          </w:p>
          <w:p w14:paraId="7DA0D69B" w14:textId="77777777" w:rsidR="005665A3" w:rsidRPr="005665A3" w:rsidRDefault="005665A3" w:rsidP="005665A3">
            <w:pPr>
              <w:pStyle w:val="Kopfzeile"/>
            </w:pPr>
            <w:r w:rsidRPr="005665A3">
              <w:rPr>
                <w:rFonts w:ascii="Calibri" w:hAnsi="Calibri" w:cs="Calibri"/>
                <w:color w:val="7F7F7F"/>
                <w:sz w:val="20"/>
                <w:lang w:val="en-US"/>
              </w:rPr>
              <w:t xml:space="preserve">Foto: Richard Brink GmbH &amp; Co. </w:t>
            </w:r>
            <w:r w:rsidRPr="00A80612"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</w:tc>
      </w:tr>
      <w:tr w:rsidR="00830D26" w:rsidRPr="00FC31F0" w14:paraId="5C4FF303" w14:textId="77777777" w:rsidTr="00D4274C">
        <w:trPr>
          <w:trHeight w:val="2821"/>
        </w:trPr>
        <w:tc>
          <w:tcPr>
            <w:tcW w:w="2835" w:type="dxa"/>
          </w:tcPr>
          <w:p w14:paraId="62065887" w14:textId="77777777" w:rsidR="00830D26" w:rsidRPr="005665A3" w:rsidRDefault="00830D26" w:rsidP="0097700C">
            <w:pPr>
              <w:rPr>
                <w:rFonts w:ascii="Calibri" w:hAnsi="Calibri" w:cs="Calibri"/>
                <w:noProof/>
              </w:rPr>
            </w:pPr>
          </w:p>
          <w:p w14:paraId="287F11C1" w14:textId="208F6E36" w:rsidR="00830D26" w:rsidRDefault="00A54439" w:rsidP="0097700C">
            <w:pPr>
              <w:rPr>
                <w:rFonts w:ascii="Calibri" w:hAnsi="Calibri" w:cs="Calibri"/>
                <w:noProof/>
                <w:lang w:val="en-US"/>
              </w:rPr>
            </w:pPr>
            <w:r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3983E236" wp14:editId="76D8FFCB">
                  <wp:extent cx="1524000" cy="2314937"/>
                  <wp:effectExtent l="0" t="0" r="0" b="0"/>
                  <wp:docPr id="580505356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505356" name="Grafik 580505356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790" cy="2323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2DD8E35E" w14:textId="77777777" w:rsidR="00830D26" w:rsidRDefault="00830D26" w:rsidP="0097700C">
            <w:pPr>
              <w:rPr>
                <w:rFonts w:ascii="Calibri" w:hAnsi="Calibri" w:cs="Calibri"/>
                <w:sz w:val="20"/>
              </w:rPr>
            </w:pPr>
          </w:p>
          <w:p w14:paraId="6F5F6931" w14:textId="16A2EAF6" w:rsidR="00830D26" w:rsidRDefault="00A54439" w:rsidP="0097700C">
            <w:pPr>
              <w:rPr>
                <w:rFonts w:ascii="Calibri" w:hAnsi="Calibri" w:cs="Calibri"/>
                <w:sz w:val="20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RichardBrink_GaLaBau2026_0</w:t>
            </w:r>
            <w:r>
              <w:rPr>
                <w:rFonts w:ascii="Calibri" w:hAnsi="Calibri" w:cs="Calibri"/>
                <w:szCs w:val="22"/>
              </w:rPr>
              <w:t>6</w:t>
            </w:r>
          </w:p>
          <w:p w14:paraId="3A537044" w14:textId="77777777" w:rsidR="00830D26" w:rsidRDefault="00830D26" w:rsidP="0097700C">
            <w:pPr>
              <w:rPr>
                <w:rFonts w:ascii="Calibri" w:hAnsi="Calibri" w:cs="Calibri"/>
                <w:sz w:val="20"/>
              </w:rPr>
            </w:pPr>
          </w:p>
          <w:p w14:paraId="2E06B719" w14:textId="77777777" w:rsidR="00830D26" w:rsidRDefault="00830D26" w:rsidP="0097700C">
            <w:pPr>
              <w:rPr>
                <w:rFonts w:ascii="Calibri" w:hAnsi="Calibri" w:cs="Calibri"/>
                <w:sz w:val="20"/>
              </w:rPr>
            </w:pPr>
          </w:p>
          <w:p w14:paraId="52AAFE1E" w14:textId="77777777" w:rsidR="00830D26" w:rsidRDefault="00830D26" w:rsidP="0097700C">
            <w:pPr>
              <w:rPr>
                <w:rFonts w:ascii="Calibri" w:hAnsi="Calibri" w:cs="Calibri"/>
                <w:sz w:val="20"/>
              </w:rPr>
            </w:pPr>
          </w:p>
          <w:p w14:paraId="04E39C0B" w14:textId="77777777" w:rsidR="00830D26" w:rsidRPr="00830D26" w:rsidRDefault="00830D26" w:rsidP="00830D26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672" w:type="dxa"/>
          </w:tcPr>
          <w:p w14:paraId="2AE60EFD" w14:textId="77777777" w:rsidR="00830D26" w:rsidRDefault="00830D26" w:rsidP="0097700C">
            <w:pPr>
              <w:rPr>
                <w:rFonts w:ascii="Calibri" w:hAnsi="Calibri" w:cs="Calibri"/>
                <w:color w:val="7F7F7F"/>
                <w:sz w:val="20"/>
              </w:rPr>
            </w:pPr>
          </w:p>
          <w:p w14:paraId="7DAEB5FD" w14:textId="05B7D22B" w:rsidR="005665A3" w:rsidRDefault="002E7D2A" w:rsidP="0097700C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</w:t>
            </w:r>
            <w:r w:rsidR="008D3CE8" w:rsidRPr="008D3CE8">
              <w:rPr>
                <w:rFonts w:ascii="Calibri" w:hAnsi="Calibri" w:cs="Calibri"/>
                <w:color w:val="000000"/>
                <w:szCs w:val="22"/>
              </w:rPr>
              <w:t xml:space="preserve">ie </w:t>
            </w:r>
            <w:r w:rsidR="008D3CE8">
              <w:rPr>
                <w:rFonts w:ascii="Calibri" w:hAnsi="Calibri" w:cs="Calibri"/>
                <w:color w:val="000000"/>
                <w:szCs w:val="22"/>
              </w:rPr>
              <w:t xml:space="preserve">verstärkte </w:t>
            </w:r>
            <w:r w:rsidR="008D3CE8" w:rsidRPr="008D3CE8">
              <w:rPr>
                <w:rFonts w:ascii="Calibri" w:hAnsi="Calibri" w:cs="Calibri"/>
                <w:color w:val="000000"/>
                <w:szCs w:val="22"/>
              </w:rPr>
              <w:t>Unterseite der geöffneten „Solid“ zeigt den konstruktiven Aufbau: Gasdruckfedern erleichtern die Handhabung des Deckels, während eine mittig angeordnete Führungsschiene die Öffnungsbewegung begleitet.</w:t>
            </w:r>
          </w:p>
          <w:p w14:paraId="7832964C" w14:textId="77777777" w:rsidR="008D3CE8" w:rsidRDefault="008D3CE8" w:rsidP="0097700C">
            <w:pPr>
              <w:rPr>
                <w:rFonts w:ascii="Calibri" w:hAnsi="Calibri" w:cs="Calibri"/>
                <w:color w:val="000000"/>
                <w:szCs w:val="22"/>
              </w:rPr>
            </w:pPr>
          </w:p>
          <w:p w14:paraId="3288A8B7" w14:textId="77777777" w:rsidR="005665A3" w:rsidRPr="00A80612" w:rsidRDefault="005665A3" w:rsidP="005665A3">
            <w:pPr>
              <w:pStyle w:val="Kopfzeile"/>
              <w:rPr>
                <w:rFonts w:ascii="Calibri" w:hAnsi="Calibri" w:cs="Calibri"/>
                <w:color w:val="7F7F7F"/>
                <w:sz w:val="20"/>
                <w:lang w:val="en-US"/>
              </w:rPr>
            </w:pPr>
            <w:r w:rsidRPr="005665A3">
              <w:rPr>
                <w:rFonts w:ascii="Calibri" w:hAnsi="Calibri" w:cs="Calibri"/>
                <w:color w:val="7F7F7F"/>
                <w:sz w:val="20"/>
                <w:lang w:val="en-US"/>
              </w:rPr>
              <w:t xml:space="preserve">Foto: Richard Brink GmbH &amp; Co. </w:t>
            </w:r>
            <w:r w:rsidRPr="00A80612">
              <w:rPr>
                <w:rFonts w:ascii="Calibri" w:hAnsi="Calibri" w:cs="Calibri"/>
                <w:color w:val="7F7F7F"/>
                <w:sz w:val="20"/>
                <w:lang w:val="en-US"/>
              </w:rPr>
              <w:t>K</w:t>
            </w:r>
            <w:r>
              <w:rPr>
                <w:rFonts w:ascii="Calibri" w:hAnsi="Calibri" w:cs="Calibri"/>
                <w:color w:val="7F7F7F"/>
                <w:sz w:val="20"/>
                <w:lang w:val="en-US"/>
              </w:rPr>
              <w:t>G</w:t>
            </w:r>
          </w:p>
          <w:p w14:paraId="3FBD4D6C" w14:textId="77777777" w:rsidR="005665A3" w:rsidRDefault="005665A3" w:rsidP="005665A3">
            <w:pPr>
              <w:pStyle w:val="Kopfzeile"/>
            </w:pPr>
          </w:p>
        </w:tc>
      </w:tr>
      <w:tr w:rsidR="00830D26" w:rsidRPr="00FC31F0" w14:paraId="23F05EAA" w14:textId="77777777" w:rsidTr="00D4274C">
        <w:trPr>
          <w:trHeight w:val="2821"/>
        </w:trPr>
        <w:tc>
          <w:tcPr>
            <w:tcW w:w="2835" w:type="dxa"/>
          </w:tcPr>
          <w:p w14:paraId="022A9E93" w14:textId="77777777" w:rsidR="00830D26" w:rsidRDefault="00830D26" w:rsidP="0097700C">
            <w:pPr>
              <w:rPr>
                <w:rFonts w:ascii="Calibri" w:hAnsi="Calibri" w:cs="Calibri"/>
                <w:noProof/>
              </w:rPr>
            </w:pPr>
          </w:p>
          <w:p w14:paraId="381210C5" w14:textId="4B90666A" w:rsidR="00830D26" w:rsidRPr="005665A3" w:rsidRDefault="00A54439" w:rsidP="0097700C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7DB5BF67" wp14:editId="22996C0E">
                  <wp:extent cx="1711325" cy="1141095"/>
                  <wp:effectExtent l="0" t="0" r="3175" b="1905"/>
                  <wp:docPr id="1541937767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937767" name="Grafik 154193776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325" cy="1141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281A2538" w14:textId="77777777" w:rsidR="00830D26" w:rsidRDefault="00830D26" w:rsidP="0097700C">
            <w:pPr>
              <w:rPr>
                <w:rFonts w:ascii="Calibri" w:hAnsi="Calibri" w:cs="Calibri"/>
                <w:sz w:val="20"/>
              </w:rPr>
            </w:pPr>
          </w:p>
          <w:p w14:paraId="7C05C4B2" w14:textId="30F1203D" w:rsidR="00830D26" w:rsidRDefault="00A54439" w:rsidP="0097700C">
            <w:pPr>
              <w:rPr>
                <w:rFonts w:ascii="Calibri" w:hAnsi="Calibri" w:cs="Calibri"/>
                <w:sz w:val="20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RichardBrink_GaLaBau2026_0</w:t>
            </w:r>
            <w:r>
              <w:rPr>
                <w:rFonts w:ascii="Calibri" w:hAnsi="Calibri" w:cs="Calibri"/>
                <w:szCs w:val="22"/>
              </w:rPr>
              <w:t>7</w:t>
            </w:r>
          </w:p>
          <w:p w14:paraId="0457C97E" w14:textId="77777777" w:rsidR="00830D26" w:rsidRDefault="00830D26" w:rsidP="0097700C">
            <w:pPr>
              <w:rPr>
                <w:rFonts w:ascii="Calibri" w:hAnsi="Calibri" w:cs="Calibri"/>
                <w:sz w:val="20"/>
              </w:rPr>
            </w:pPr>
          </w:p>
          <w:p w14:paraId="36D99EBF" w14:textId="77777777" w:rsidR="00830D26" w:rsidRDefault="00830D26" w:rsidP="0097700C">
            <w:pPr>
              <w:rPr>
                <w:rFonts w:ascii="Calibri" w:hAnsi="Calibri" w:cs="Calibri"/>
                <w:szCs w:val="22"/>
              </w:rPr>
            </w:pPr>
          </w:p>
          <w:p w14:paraId="55ABD329" w14:textId="77777777" w:rsidR="00830D26" w:rsidRPr="0097700C" w:rsidRDefault="00830D26" w:rsidP="0097700C">
            <w:pPr>
              <w:rPr>
                <w:rFonts w:ascii="Calibri" w:hAnsi="Calibri" w:cs="Calibri"/>
                <w:sz w:val="20"/>
              </w:rPr>
            </w:pPr>
          </w:p>
          <w:p w14:paraId="3BD0BA90" w14:textId="77777777" w:rsidR="00830D26" w:rsidRPr="0097700C" w:rsidRDefault="00830D26" w:rsidP="0097700C">
            <w:pPr>
              <w:rPr>
                <w:rFonts w:ascii="Calibri" w:hAnsi="Calibri" w:cs="Calibri"/>
                <w:sz w:val="20"/>
              </w:rPr>
            </w:pPr>
          </w:p>
          <w:p w14:paraId="51920B04" w14:textId="77777777" w:rsidR="00830D26" w:rsidRPr="00830D26" w:rsidRDefault="00830D26" w:rsidP="00830D26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672" w:type="dxa"/>
          </w:tcPr>
          <w:p w14:paraId="6ABD7716" w14:textId="77777777" w:rsidR="00830D26" w:rsidRDefault="00830D26" w:rsidP="0097700C">
            <w:pPr>
              <w:rPr>
                <w:rFonts w:ascii="Calibri" w:hAnsi="Calibri" w:cs="Calibri"/>
                <w:color w:val="7F7F7F"/>
                <w:sz w:val="20"/>
              </w:rPr>
            </w:pPr>
          </w:p>
          <w:p w14:paraId="68CD6D81" w14:textId="77777777" w:rsidR="002E7D2A" w:rsidRPr="002E7D2A" w:rsidRDefault="002E7D2A" w:rsidP="002E7D2A">
            <w:pPr>
              <w:rPr>
                <w:rFonts w:ascii="Calibri" w:hAnsi="Calibri" w:cs="Calibri"/>
                <w:color w:val="000000"/>
                <w:szCs w:val="22"/>
              </w:rPr>
            </w:pPr>
            <w:r w:rsidRPr="002E7D2A">
              <w:rPr>
                <w:rFonts w:ascii="Calibri" w:hAnsi="Calibri" w:cs="Calibri"/>
                <w:color w:val="000000"/>
                <w:szCs w:val="22"/>
              </w:rPr>
              <w:t xml:space="preserve">Die Schwerlast-Entwässerungsrinne „Ferro Magna“ der Firma Richard Brink punktet durch ihr Leichtgewicht bei maximaler Schlagfestigkeit und Stabilität – und </w:t>
            </w:r>
            <w:proofErr w:type="gramStart"/>
            <w:r w:rsidRPr="002E7D2A">
              <w:rPr>
                <w:rFonts w:ascii="Calibri" w:hAnsi="Calibri" w:cs="Calibri"/>
                <w:color w:val="000000"/>
                <w:szCs w:val="22"/>
              </w:rPr>
              <w:t>das</w:t>
            </w:r>
            <w:proofErr w:type="gramEnd"/>
            <w:r w:rsidRPr="002E7D2A">
              <w:rPr>
                <w:rFonts w:ascii="Calibri" w:hAnsi="Calibri" w:cs="Calibri"/>
                <w:color w:val="000000"/>
                <w:szCs w:val="22"/>
              </w:rPr>
              <w:t xml:space="preserve"> vor, während und nach der Montage. </w:t>
            </w:r>
          </w:p>
          <w:p w14:paraId="508421C3" w14:textId="77777777" w:rsidR="005665A3" w:rsidRDefault="005665A3" w:rsidP="0097700C">
            <w:pPr>
              <w:rPr>
                <w:rFonts w:ascii="Calibri" w:hAnsi="Calibri" w:cs="Calibri"/>
                <w:color w:val="7F7F7F"/>
                <w:sz w:val="20"/>
              </w:rPr>
            </w:pPr>
          </w:p>
          <w:p w14:paraId="78101C0A" w14:textId="77777777" w:rsidR="005665A3" w:rsidRPr="00A80612" w:rsidRDefault="005665A3" w:rsidP="005665A3">
            <w:pPr>
              <w:pStyle w:val="Kopfzeile"/>
              <w:rPr>
                <w:rFonts w:ascii="Calibri" w:hAnsi="Calibri" w:cs="Calibri"/>
                <w:color w:val="7F7F7F"/>
                <w:sz w:val="20"/>
                <w:lang w:val="en-US"/>
              </w:rPr>
            </w:pPr>
            <w:r w:rsidRPr="005665A3">
              <w:rPr>
                <w:rFonts w:ascii="Calibri" w:hAnsi="Calibri" w:cs="Calibri"/>
                <w:color w:val="7F7F7F"/>
                <w:sz w:val="20"/>
                <w:lang w:val="en-US"/>
              </w:rPr>
              <w:t xml:space="preserve">Foto: Richard Brink GmbH &amp; Co. </w:t>
            </w:r>
            <w:r w:rsidRPr="00A80612"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  <w:p w14:paraId="1D10AE03" w14:textId="77777777" w:rsidR="005665A3" w:rsidRDefault="005665A3" w:rsidP="0097700C">
            <w:pPr>
              <w:rPr>
                <w:rFonts w:ascii="Calibri" w:hAnsi="Calibri" w:cs="Calibri"/>
                <w:color w:val="7F7F7F"/>
                <w:sz w:val="20"/>
              </w:rPr>
            </w:pPr>
          </w:p>
        </w:tc>
      </w:tr>
      <w:tr w:rsidR="000A6FA8" w:rsidRPr="00FC31F0" w14:paraId="4D5BCC31" w14:textId="77777777" w:rsidTr="00D4274C">
        <w:trPr>
          <w:trHeight w:val="2821"/>
        </w:trPr>
        <w:tc>
          <w:tcPr>
            <w:tcW w:w="2835" w:type="dxa"/>
          </w:tcPr>
          <w:p w14:paraId="576C74BA" w14:textId="77777777" w:rsidR="00830D26" w:rsidRPr="005665A3" w:rsidRDefault="00830D26" w:rsidP="00B45B0C">
            <w:pPr>
              <w:rPr>
                <w:rFonts w:ascii="Calibri" w:hAnsi="Calibri" w:cs="Calibri"/>
                <w:noProof/>
              </w:rPr>
            </w:pPr>
          </w:p>
          <w:p w14:paraId="76C6DCA8" w14:textId="4B0C0EAB" w:rsidR="000A6FA8" w:rsidRDefault="00A54439" w:rsidP="00B45B0C">
            <w:pPr>
              <w:rPr>
                <w:rFonts w:ascii="Calibri" w:hAnsi="Calibri" w:cs="Calibri"/>
                <w:noProof/>
                <w:lang w:val="en-US"/>
              </w:rPr>
            </w:pPr>
            <w:r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289BA1DF" wp14:editId="440C2FFA">
                  <wp:extent cx="1711325" cy="800735"/>
                  <wp:effectExtent l="0" t="0" r="3175" b="0"/>
                  <wp:docPr id="275541016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541016" name="Grafik 27554101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325" cy="80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0C181C" w14:textId="77777777" w:rsidR="00ED18AA" w:rsidRPr="005665A3" w:rsidRDefault="00ED18AA" w:rsidP="005665A3">
            <w:pPr>
              <w:tabs>
                <w:tab w:val="left" w:pos="1858"/>
              </w:tabs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7" w:type="dxa"/>
          </w:tcPr>
          <w:p w14:paraId="5905C668" w14:textId="77777777" w:rsidR="000A6FA8" w:rsidRDefault="000A6FA8" w:rsidP="00B45B0C">
            <w:pPr>
              <w:rPr>
                <w:rFonts w:ascii="Calibri" w:hAnsi="Calibri" w:cs="Calibri"/>
                <w:sz w:val="20"/>
              </w:rPr>
            </w:pPr>
          </w:p>
          <w:p w14:paraId="4D99749F" w14:textId="6EC337EC" w:rsidR="00830D26" w:rsidRPr="005665A3" w:rsidRDefault="00A54439" w:rsidP="00830D26">
            <w:pPr>
              <w:rPr>
                <w:rFonts w:ascii="Calibri" w:hAnsi="Calibri" w:cs="Calibri"/>
                <w:szCs w:val="22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RichardBrink_GaLaBau2026_0</w:t>
            </w:r>
            <w:r>
              <w:rPr>
                <w:rFonts w:ascii="Calibri" w:hAnsi="Calibri" w:cs="Calibri"/>
                <w:szCs w:val="22"/>
              </w:rPr>
              <w:t>8</w:t>
            </w:r>
          </w:p>
        </w:tc>
        <w:tc>
          <w:tcPr>
            <w:tcW w:w="3672" w:type="dxa"/>
          </w:tcPr>
          <w:p w14:paraId="131BE6BC" w14:textId="77777777" w:rsidR="000A6FA8" w:rsidRDefault="000A6FA8" w:rsidP="00C7649F">
            <w:pPr>
              <w:rPr>
                <w:rFonts w:ascii="Calibri" w:hAnsi="Calibri" w:cs="Calibri"/>
                <w:color w:val="7F7F7F"/>
                <w:sz w:val="20"/>
              </w:rPr>
            </w:pPr>
          </w:p>
          <w:p w14:paraId="2DDB5F2C" w14:textId="136218E1" w:rsidR="002E7D2A" w:rsidRPr="001026F4" w:rsidRDefault="002E7D2A" w:rsidP="002E7D2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Ihre Trägerprofile leiten auftretende Kräfte, zum Beispiel durch Fahrzeuge im Bereich von Hofflächen und Einfahrten, sicher ins Fundament ab. Darüber hinaus kann direkt an die Rinne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angepflastert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 xml:space="preserve"> werden. Dank integrierter Betonanker schwimmt die „Ferro Magna“ beim Gießen des Fundaments nicht auf.</w:t>
            </w:r>
          </w:p>
          <w:p w14:paraId="3DE175F5" w14:textId="77777777" w:rsidR="00ED18AA" w:rsidRPr="005665A3" w:rsidRDefault="00ED18AA" w:rsidP="00ED18AA">
            <w:pPr>
              <w:rPr>
                <w:rFonts w:ascii="Calibri" w:hAnsi="Calibri" w:cs="Calibri"/>
                <w:sz w:val="20"/>
              </w:rPr>
            </w:pPr>
          </w:p>
          <w:p w14:paraId="0D76FCCB" w14:textId="77777777" w:rsidR="00ED18AA" w:rsidRPr="005665A3" w:rsidRDefault="005665A3" w:rsidP="005665A3">
            <w:pPr>
              <w:pStyle w:val="Kopfzeile"/>
            </w:pPr>
            <w:r w:rsidRPr="005665A3">
              <w:rPr>
                <w:rFonts w:ascii="Calibri" w:hAnsi="Calibri" w:cs="Calibri"/>
                <w:color w:val="7F7F7F"/>
                <w:sz w:val="20"/>
                <w:lang w:val="en-US"/>
              </w:rPr>
              <w:t xml:space="preserve">Foto: Richard Brink GmbH &amp; Co. </w:t>
            </w:r>
            <w:r w:rsidRPr="00A80612"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  <w:p w14:paraId="28CCA17C" w14:textId="77777777" w:rsidR="00ED18AA" w:rsidRPr="005665A3" w:rsidRDefault="00ED18AA" w:rsidP="005665A3">
            <w:pPr>
              <w:tabs>
                <w:tab w:val="left" w:pos="965"/>
              </w:tabs>
              <w:rPr>
                <w:rFonts w:ascii="Calibri" w:hAnsi="Calibri" w:cs="Calibri"/>
                <w:sz w:val="20"/>
              </w:rPr>
            </w:pPr>
          </w:p>
        </w:tc>
      </w:tr>
      <w:tr w:rsidR="00A54439" w:rsidRPr="00FC31F0" w14:paraId="35ED300D" w14:textId="77777777" w:rsidTr="00D4274C">
        <w:trPr>
          <w:trHeight w:val="2821"/>
        </w:trPr>
        <w:tc>
          <w:tcPr>
            <w:tcW w:w="2835" w:type="dxa"/>
          </w:tcPr>
          <w:p w14:paraId="6E0DA8DC" w14:textId="77777777" w:rsidR="00A54439" w:rsidRDefault="00A54439" w:rsidP="003A1806">
            <w:pPr>
              <w:rPr>
                <w:rFonts w:ascii="Calibri" w:hAnsi="Calibri" w:cs="Calibri"/>
                <w:noProof/>
              </w:rPr>
            </w:pPr>
          </w:p>
          <w:p w14:paraId="1D13F8DC" w14:textId="70CD2823" w:rsidR="00A54439" w:rsidRPr="008D6EE4" w:rsidRDefault="00A54439" w:rsidP="003A1806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0989BC6E" wp14:editId="3F9DE56C">
                  <wp:extent cx="1550944" cy="2355864"/>
                  <wp:effectExtent l="0" t="0" r="0" b="0"/>
                  <wp:docPr id="1384215385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215385" name="Grafik 138421538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871" cy="2372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223EC9D8" w14:textId="77777777" w:rsidR="00A54439" w:rsidRDefault="00A54439" w:rsidP="003A1806">
            <w:pPr>
              <w:rPr>
                <w:rFonts w:ascii="Calibri" w:hAnsi="Calibri" w:cs="Calibri"/>
                <w:sz w:val="20"/>
              </w:rPr>
            </w:pPr>
          </w:p>
          <w:p w14:paraId="5DD2269A" w14:textId="77777777" w:rsidR="00A54439" w:rsidRDefault="00A54439" w:rsidP="003A1806">
            <w:pPr>
              <w:rPr>
                <w:rFonts w:ascii="Calibri" w:hAnsi="Calibri" w:cs="Calibri"/>
                <w:sz w:val="20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RichardBrink_GaLaBau2026_0</w:t>
            </w:r>
            <w:r>
              <w:rPr>
                <w:rFonts w:ascii="Calibri" w:hAnsi="Calibri" w:cs="Calibri"/>
                <w:szCs w:val="22"/>
              </w:rPr>
              <w:t>9</w:t>
            </w:r>
          </w:p>
        </w:tc>
        <w:tc>
          <w:tcPr>
            <w:tcW w:w="3672" w:type="dxa"/>
          </w:tcPr>
          <w:p w14:paraId="621FD88E" w14:textId="77777777" w:rsidR="00A54439" w:rsidRDefault="00A54439" w:rsidP="003A1806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</w:p>
          <w:p w14:paraId="3FF838B5" w14:textId="53A7021A" w:rsidR="00A54439" w:rsidRDefault="002E7D2A" w:rsidP="003A1806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 w:rsidRPr="003C0397">
              <w:rPr>
                <w:rFonts w:ascii="Calibri" w:hAnsi="Calibri" w:cs="Calibri"/>
                <w:color w:val="000000"/>
                <w:szCs w:val="22"/>
              </w:rPr>
              <w:t>Die Höhenverstellung der Drainagerinne „Hydra Express“</w:t>
            </w:r>
            <w:r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Pr="003C0397">
              <w:rPr>
                <w:rFonts w:ascii="Calibri" w:hAnsi="Calibri" w:cs="Calibri"/>
                <w:color w:val="000000"/>
                <w:szCs w:val="22"/>
              </w:rPr>
              <w:t>erfolgt direkt von oben. Mit einem Akkuschrauber lässt sich die Rinnenhöhe schnell und präzise an den jeweiligen Belagsaufbau anpassen.</w:t>
            </w:r>
          </w:p>
          <w:p w14:paraId="693DC7DB" w14:textId="77777777" w:rsidR="002E7D2A" w:rsidRDefault="002E7D2A" w:rsidP="003A1806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30A43C77" w14:textId="77777777" w:rsidR="00A54439" w:rsidRPr="00A80612" w:rsidRDefault="00A54439" w:rsidP="003A1806">
            <w:pPr>
              <w:pStyle w:val="Kopfzeile"/>
              <w:rPr>
                <w:rFonts w:ascii="Calibri" w:hAnsi="Calibri" w:cs="Calibri"/>
                <w:color w:val="7F7F7F"/>
                <w:sz w:val="20"/>
                <w:lang w:val="en-US"/>
              </w:rPr>
            </w:pPr>
            <w:r w:rsidRPr="00677D3A">
              <w:rPr>
                <w:rFonts w:ascii="Calibri" w:hAnsi="Calibri" w:cs="Calibri"/>
                <w:color w:val="7F7F7F"/>
                <w:sz w:val="20"/>
              </w:rPr>
              <w:t xml:space="preserve">Foto: Richard Brink GmbH &amp; Co. </w:t>
            </w:r>
            <w:r w:rsidRPr="00A80612"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  <w:p w14:paraId="27B06A5D" w14:textId="77777777" w:rsidR="00A54439" w:rsidRPr="001A106D" w:rsidRDefault="00A54439" w:rsidP="003A1806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54439" w:rsidRPr="00FC31F0" w14:paraId="6B8C812A" w14:textId="77777777" w:rsidTr="00D4274C">
        <w:trPr>
          <w:trHeight w:val="2821"/>
        </w:trPr>
        <w:tc>
          <w:tcPr>
            <w:tcW w:w="2835" w:type="dxa"/>
          </w:tcPr>
          <w:p w14:paraId="5E116B1B" w14:textId="77777777" w:rsidR="00A54439" w:rsidRDefault="00A54439" w:rsidP="003A1806">
            <w:pPr>
              <w:rPr>
                <w:rFonts w:ascii="Calibri" w:hAnsi="Calibri" w:cs="Calibri"/>
                <w:noProof/>
              </w:rPr>
            </w:pPr>
          </w:p>
          <w:p w14:paraId="5D46D488" w14:textId="1DF5D2AC" w:rsidR="00A54439" w:rsidRPr="008D6EE4" w:rsidRDefault="00A54439" w:rsidP="003A1806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7A9FD8C9" wp14:editId="12B1A4CE">
                  <wp:extent cx="1616618" cy="969971"/>
                  <wp:effectExtent l="0" t="0" r="0" b="0"/>
                  <wp:docPr id="595722756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722756" name="Grafik 59572275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087" cy="972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01544A90" w14:textId="77777777" w:rsidR="00A54439" w:rsidRDefault="00A54439" w:rsidP="003A1806">
            <w:pPr>
              <w:rPr>
                <w:rFonts w:ascii="Calibri" w:hAnsi="Calibri" w:cs="Calibri"/>
                <w:sz w:val="20"/>
              </w:rPr>
            </w:pPr>
          </w:p>
          <w:p w14:paraId="19BD3208" w14:textId="6704B78B" w:rsidR="00A54439" w:rsidRDefault="00A54439" w:rsidP="003A1806">
            <w:pPr>
              <w:rPr>
                <w:rFonts w:ascii="Calibri" w:hAnsi="Calibri" w:cs="Calibri"/>
                <w:sz w:val="20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RichardBrink_GaLaBau2026_10</w:t>
            </w:r>
          </w:p>
        </w:tc>
        <w:tc>
          <w:tcPr>
            <w:tcW w:w="3672" w:type="dxa"/>
          </w:tcPr>
          <w:p w14:paraId="0A352DD5" w14:textId="77777777" w:rsidR="00A54439" w:rsidRDefault="00A54439" w:rsidP="003A1806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</w:p>
          <w:p w14:paraId="489F9B5A" w14:textId="69D8BF07" w:rsidR="002E7D2A" w:rsidRDefault="002E7D2A" w:rsidP="002E7D2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 w:rsidRPr="003C0397">
              <w:rPr>
                <w:rFonts w:ascii="Calibri" w:hAnsi="Calibri" w:cs="Calibri"/>
                <w:color w:val="000000"/>
                <w:szCs w:val="22"/>
              </w:rPr>
              <w:t>Der Blick auf die einzelnen</w:t>
            </w:r>
            <w:r w:rsidR="00D4274C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Pr="003C0397">
              <w:rPr>
                <w:rFonts w:ascii="Calibri" w:hAnsi="Calibri" w:cs="Calibri"/>
                <w:color w:val="000000"/>
                <w:szCs w:val="22"/>
              </w:rPr>
              <w:t xml:space="preserve">Komponenten </w:t>
            </w:r>
            <w:r>
              <w:rPr>
                <w:rFonts w:ascii="Calibri" w:hAnsi="Calibri" w:cs="Calibri"/>
                <w:color w:val="000000"/>
                <w:szCs w:val="22"/>
              </w:rPr>
              <w:t xml:space="preserve">der „Hydra Express“ </w:t>
            </w:r>
            <w:r w:rsidRPr="003C0397">
              <w:rPr>
                <w:rFonts w:ascii="Calibri" w:hAnsi="Calibri" w:cs="Calibri"/>
                <w:color w:val="000000"/>
                <w:szCs w:val="22"/>
              </w:rPr>
              <w:t>zeigt Rinnenkörper, Höhenverstellung, Rost und Zubehör</w:t>
            </w:r>
            <w:r w:rsidR="00D4274C">
              <w:rPr>
                <w:rFonts w:ascii="Calibri" w:hAnsi="Calibri" w:cs="Calibri"/>
                <w:color w:val="000000"/>
                <w:szCs w:val="22"/>
              </w:rPr>
              <w:t xml:space="preserve">. Die </w:t>
            </w:r>
            <w:r w:rsidRPr="002D65E3">
              <w:rPr>
                <w:rFonts w:ascii="Calibri" w:hAnsi="Calibri" w:cs="Calibri"/>
                <w:color w:val="000000"/>
                <w:szCs w:val="22"/>
              </w:rPr>
              <w:t xml:space="preserve">Höhenverstellung </w:t>
            </w:r>
            <w:r w:rsidR="00D4274C">
              <w:rPr>
                <w:rFonts w:ascii="Calibri" w:hAnsi="Calibri" w:cs="Calibri"/>
                <w:color w:val="000000"/>
                <w:szCs w:val="22"/>
              </w:rPr>
              <w:t xml:space="preserve">bleibt selbst nach dem </w:t>
            </w:r>
            <w:r w:rsidRPr="002D65E3">
              <w:rPr>
                <w:rFonts w:ascii="Calibri" w:hAnsi="Calibri" w:cs="Calibri"/>
                <w:color w:val="000000"/>
                <w:szCs w:val="22"/>
              </w:rPr>
              <w:t xml:space="preserve">Kürzen </w:t>
            </w:r>
            <w:r>
              <w:rPr>
                <w:rFonts w:ascii="Calibri" w:hAnsi="Calibri" w:cs="Calibri"/>
                <w:color w:val="000000"/>
                <w:szCs w:val="22"/>
              </w:rPr>
              <w:t>der Rinne</w:t>
            </w:r>
            <w:r w:rsidR="00D4274C">
              <w:rPr>
                <w:rFonts w:ascii="Calibri" w:hAnsi="Calibri" w:cs="Calibri"/>
                <w:color w:val="000000"/>
                <w:szCs w:val="22"/>
              </w:rPr>
              <w:t xml:space="preserve"> erhalten</w:t>
            </w:r>
            <w:r>
              <w:rPr>
                <w:rFonts w:ascii="Calibri" w:hAnsi="Calibri" w:cs="Calibri"/>
                <w:color w:val="000000"/>
                <w:szCs w:val="22"/>
              </w:rPr>
              <w:t>.</w:t>
            </w:r>
            <w:r w:rsidRPr="002D65E3">
              <w:rPr>
                <w:rFonts w:ascii="Calibri" w:hAnsi="Calibri" w:cs="Calibri"/>
                <w:color w:val="000000"/>
                <w:szCs w:val="22"/>
              </w:rPr>
              <w:t xml:space="preserve"> Die </w:t>
            </w:r>
            <w:r w:rsidR="00D4274C">
              <w:rPr>
                <w:rFonts w:ascii="Calibri" w:hAnsi="Calibri" w:cs="Calibri"/>
                <w:color w:val="000000"/>
                <w:szCs w:val="22"/>
              </w:rPr>
              <w:t xml:space="preserve">dazu </w:t>
            </w:r>
            <w:r w:rsidRPr="002D65E3">
              <w:rPr>
                <w:rFonts w:ascii="Calibri" w:hAnsi="Calibri" w:cs="Calibri"/>
                <w:color w:val="000000"/>
                <w:szCs w:val="22"/>
              </w:rPr>
              <w:t xml:space="preserve">separat </w:t>
            </w:r>
            <w:r w:rsidR="00D4274C">
              <w:rPr>
                <w:rFonts w:ascii="Calibri" w:hAnsi="Calibri" w:cs="Calibri"/>
                <w:color w:val="000000"/>
                <w:szCs w:val="22"/>
              </w:rPr>
              <w:t xml:space="preserve">beiliegenden </w:t>
            </w:r>
            <w:r w:rsidRPr="002D65E3">
              <w:rPr>
                <w:rFonts w:ascii="Calibri" w:hAnsi="Calibri" w:cs="Calibri"/>
                <w:color w:val="000000"/>
                <w:szCs w:val="22"/>
              </w:rPr>
              <w:t xml:space="preserve">Profile mit integrierten Innensechskant-Schrauben </w:t>
            </w:r>
            <w:r w:rsidR="00D4274C">
              <w:rPr>
                <w:rFonts w:ascii="Calibri" w:hAnsi="Calibri" w:cs="Calibri"/>
                <w:color w:val="000000"/>
                <w:szCs w:val="22"/>
              </w:rPr>
              <w:t xml:space="preserve">(unten) </w:t>
            </w:r>
            <w:r w:rsidRPr="002D65E3">
              <w:rPr>
                <w:rFonts w:ascii="Calibri" w:hAnsi="Calibri" w:cs="Calibri"/>
                <w:color w:val="000000"/>
                <w:szCs w:val="22"/>
              </w:rPr>
              <w:t>werden an den Enden des zugeschnittenen Rinnenkörpers eingesetzt und verschraubt.</w:t>
            </w:r>
          </w:p>
          <w:p w14:paraId="75868EFF" w14:textId="77777777" w:rsidR="00A54439" w:rsidRDefault="00A54439" w:rsidP="003A1806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4628BB6B" w14:textId="77777777" w:rsidR="00A54439" w:rsidRPr="00A80612" w:rsidRDefault="00A54439" w:rsidP="003A1806">
            <w:pPr>
              <w:pStyle w:val="Kopfzeile"/>
              <w:rPr>
                <w:rFonts w:ascii="Calibri" w:hAnsi="Calibri" w:cs="Calibri"/>
                <w:color w:val="7F7F7F"/>
                <w:sz w:val="20"/>
                <w:lang w:val="en-US"/>
              </w:rPr>
            </w:pPr>
            <w:r w:rsidRPr="00677D3A">
              <w:rPr>
                <w:rFonts w:ascii="Calibri" w:hAnsi="Calibri" w:cs="Calibri"/>
                <w:color w:val="7F7F7F"/>
                <w:sz w:val="20"/>
              </w:rPr>
              <w:t xml:space="preserve">Foto: Richard Brink GmbH &amp; Co. </w:t>
            </w:r>
            <w:r w:rsidRPr="00A80612"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  <w:p w14:paraId="23AAD3CF" w14:textId="77777777" w:rsidR="00A54439" w:rsidRPr="001A106D" w:rsidRDefault="00A54439" w:rsidP="003A1806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D4274C" w:rsidRPr="00FC31F0" w14:paraId="75A9C119" w14:textId="77777777" w:rsidTr="00D4274C">
        <w:trPr>
          <w:trHeight w:val="2821"/>
        </w:trPr>
        <w:tc>
          <w:tcPr>
            <w:tcW w:w="2835" w:type="dxa"/>
          </w:tcPr>
          <w:p w14:paraId="13ED73DB" w14:textId="77777777" w:rsidR="00D4274C" w:rsidRDefault="00D4274C" w:rsidP="006F34B0">
            <w:pPr>
              <w:rPr>
                <w:rFonts w:ascii="Calibri" w:hAnsi="Calibri" w:cs="Calibri"/>
                <w:noProof/>
              </w:rPr>
            </w:pPr>
          </w:p>
          <w:p w14:paraId="1782515B" w14:textId="5AA28E8A" w:rsidR="00D4274C" w:rsidRPr="008D6EE4" w:rsidRDefault="00D4274C" w:rsidP="006F34B0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29432504" wp14:editId="1DECCA87">
                  <wp:extent cx="1409700" cy="1524000"/>
                  <wp:effectExtent l="0" t="0" r="0" b="0"/>
                  <wp:docPr id="1042201254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201254" name="Grafik 1042201254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7D77DDC1" w14:textId="77777777" w:rsidR="00D4274C" w:rsidRDefault="00D4274C" w:rsidP="006F34B0">
            <w:pPr>
              <w:rPr>
                <w:rFonts w:ascii="Calibri" w:hAnsi="Calibri" w:cs="Calibri"/>
                <w:sz w:val="20"/>
              </w:rPr>
            </w:pPr>
          </w:p>
          <w:p w14:paraId="7A83432D" w14:textId="77777777" w:rsidR="00D4274C" w:rsidRDefault="00D4274C" w:rsidP="006F34B0">
            <w:pPr>
              <w:rPr>
                <w:rFonts w:ascii="Calibri" w:hAnsi="Calibri" w:cs="Calibri"/>
                <w:sz w:val="20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RichardBrink_GaLaBau2026_1</w:t>
            </w: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3672" w:type="dxa"/>
          </w:tcPr>
          <w:p w14:paraId="18B4FE2D" w14:textId="77777777" w:rsidR="00D4274C" w:rsidRDefault="00D4274C" w:rsidP="006F34B0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</w:p>
          <w:p w14:paraId="661D617D" w14:textId="3B256BDA" w:rsidR="00D4274C" w:rsidRDefault="00D4274C" w:rsidP="00D4274C">
            <w:pPr>
              <w:pStyle w:val="Kopfzeile"/>
              <w:rPr>
                <w:rFonts w:ascii="Calibri" w:hAnsi="Calibri" w:cs="Calibri"/>
                <w:color w:val="000000"/>
                <w:szCs w:val="22"/>
              </w:rPr>
            </w:pPr>
            <w:r w:rsidRPr="002F01F7">
              <w:rPr>
                <w:rFonts w:ascii="Calibri" w:hAnsi="Calibri" w:cs="Calibri"/>
                <w:color w:val="000000"/>
                <w:szCs w:val="22"/>
              </w:rPr>
              <w:t>Die offene Einbausituation am Türanschluss verdeutlicht die Einbindung der „Hydra Express“ in einen mehrschichtigen Belagsaufbau</w:t>
            </w:r>
            <w:r>
              <w:rPr>
                <w:rFonts w:ascii="Calibri" w:hAnsi="Calibri" w:cs="Calibri"/>
                <w:color w:val="000000"/>
                <w:szCs w:val="22"/>
              </w:rPr>
              <w:t>. Über einen Adapter können Drainagematten mit der Rinne verbunden werden, seitliche Ausbruchstellen erlauben zudem die Anbindung der Stichkanäle „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Subterra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“.</w:t>
            </w:r>
          </w:p>
          <w:p w14:paraId="5C506390" w14:textId="77777777" w:rsidR="00D4274C" w:rsidRDefault="00D4274C" w:rsidP="006F34B0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130879FC" w14:textId="77777777" w:rsidR="00D4274C" w:rsidRPr="00A80612" w:rsidRDefault="00D4274C" w:rsidP="006F34B0">
            <w:pPr>
              <w:pStyle w:val="Kopfzeile"/>
              <w:rPr>
                <w:rFonts w:ascii="Calibri" w:hAnsi="Calibri" w:cs="Calibri"/>
                <w:color w:val="7F7F7F"/>
                <w:sz w:val="20"/>
                <w:lang w:val="en-US"/>
              </w:rPr>
            </w:pPr>
            <w:r w:rsidRPr="00677D3A">
              <w:rPr>
                <w:rFonts w:ascii="Calibri" w:hAnsi="Calibri" w:cs="Calibri"/>
                <w:color w:val="7F7F7F"/>
                <w:sz w:val="20"/>
              </w:rPr>
              <w:t xml:space="preserve">Foto: Richard Brink GmbH &amp; Co. </w:t>
            </w:r>
            <w:r w:rsidRPr="00A80612"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  <w:p w14:paraId="473C76E3" w14:textId="77777777" w:rsidR="00D4274C" w:rsidRPr="001A106D" w:rsidRDefault="00D4274C" w:rsidP="006F34B0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6F5AC4" w:rsidRPr="00FC31F0" w14:paraId="5475DC3C" w14:textId="77777777" w:rsidTr="00D4274C">
        <w:trPr>
          <w:trHeight w:val="2821"/>
        </w:trPr>
        <w:tc>
          <w:tcPr>
            <w:tcW w:w="2835" w:type="dxa"/>
          </w:tcPr>
          <w:p w14:paraId="55B54BD7" w14:textId="77777777" w:rsidR="006F5AC4" w:rsidRDefault="006F5AC4" w:rsidP="006F5AC4">
            <w:pPr>
              <w:rPr>
                <w:rFonts w:ascii="Calibri" w:hAnsi="Calibri" w:cs="Calibri"/>
                <w:noProof/>
              </w:rPr>
            </w:pPr>
          </w:p>
          <w:p w14:paraId="272B615B" w14:textId="72C34CE4" w:rsidR="006F5AC4" w:rsidRPr="008D6EE4" w:rsidRDefault="00A54439" w:rsidP="006F5AC4">
            <w:pPr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4969AED4" wp14:editId="25A74AC9">
                  <wp:extent cx="1616075" cy="1265925"/>
                  <wp:effectExtent l="0" t="0" r="0" b="4445"/>
                  <wp:docPr id="317569095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569095" name="Grafik 31756909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257" cy="1269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4642A943" w14:textId="77777777" w:rsidR="006F5AC4" w:rsidRDefault="006F5AC4" w:rsidP="006F5AC4">
            <w:pPr>
              <w:rPr>
                <w:rFonts w:ascii="Calibri" w:hAnsi="Calibri" w:cs="Calibri"/>
                <w:sz w:val="20"/>
              </w:rPr>
            </w:pPr>
          </w:p>
          <w:p w14:paraId="06645AF1" w14:textId="23A043FF" w:rsidR="006F5AC4" w:rsidRDefault="00A54439" w:rsidP="006F5AC4">
            <w:pPr>
              <w:rPr>
                <w:rFonts w:ascii="Calibri" w:hAnsi="Calibri" w:cs="Calibri"/>
                <w:sz w:val="20"/>
              </w:rPr>
            </w:pPr>
            <w:r w:rsidRPr="00A54439">
              <w:rPr>
                <w:rFonts w:ascii="Calibri" w:hAnsi="Calibri" w:cs="Calibri"/>
                <w:szCs w:val="22"/>
              </w:rPr>
              <w:t>RichardBrink_GaLaBau2026_1</w:t>
            </w:r>
            <w:r w:rsidR="00D4274C"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3672" w:type="dxa"/>
          </w:tcPr>
          <w:p w14:paraId="53017CBB" w14:textId="77777777" w:rsidR="006B0128" w:rsidRDefault="006F5AC4" w:rsidP="006F5AC4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</w:p>
          <w:p w14:paraId="7B1B0013" w14:textId="160EE1A2" w:rsidR="006F5AC4" w:rsidRDefault="002E7D2A" w:rsidP="006F5AC4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Selbstverständlich zählten auch Produkte aus der Gruppe der Pflanzsysteme zur Ausstellung der Firma Richard Brink. Dies reicht u. a. von Lösungen zur Vertikalbegrünung (links) über maßgefertigte Hochbeete (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mitte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) bis hin zu Pflanzkästen (rechts).</w:t>
            </w:r>
          </w:p>
          <w:p w14:paraId="55DED98E" w14:textId="77777777" w:rsidR="006F5AC4" w:rsidRDefault="006F5AC4" w:rsidP="006F5AC4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  <w:p w14:paraId="614CF1C7" w14:textId="77777777" w:rsidR="006F5AC4" w:rsidRPr="00A80612" w:rsidRDefault="006F5AC4" w:rsidP="006F5AC4">
            <w:pPr>
              <w:pStyle w:val="Kopfzeile"/>
              <w:rPr>
                <w:rFonts w:ascii="Calibri" w:hAnsi="Calibri" w:cs="Calibri"/>
                <w:color w:val="7F7F7F"/>
                <w:sz w:val="20"/>
                <w:lang w:val="en-US"/>
              </w:rPr>
            </w:pPr>
            <w:r w:rsidRPr="00677D3A">
              <w:rPr>
                <w:rFonts w:ascii="Calibri" w:hAnsi="Calibri" w:cs="Calibri"/>
                <w:color w:val="7F7F7F"/>
                <w:sz w:val="20"/>
              </w:rPr>
              <w:t xml:space="preserve">Foto: Richard Brink GmbH &amp; Co. </w:t>
            </w:r>
            <w:r w:rsidRPr="00A80612">
              <w:rPr>
                <w:rFonts w:ascii="Calibri" w:hAnsi="Calibri" w:cs="Calibri"/>
                <w:color w:val="7F7F7F"/>
                <w:sz w:val="20"/>
                <w:lang w:val="en-US"/>
              </w:rPr>
              <w:t>KG</w:t>
            </w:r>
          </w:p>
          <w:p w14:paraId="5FE44D49" w14:textId="77777777" w:rsidR="006F5AC4" w:rsidRPr="001A106D" w:rsidRDefault="006F5AC4" w:rsidP="006F5AC4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488EC728" w14:textId="77777777" w:rsidR="009E2EA9" w:rsidRPr="00407A6D" w:rsidRDefault="009E2EA9">
      <w:pPr>
        <w:rPr>
          <w:rFonts w:ascii="Calibri" w:hAnsi="Calibri" w:cs="Calibri"/>
        </w:rPr>
      </w:pPr>
    </w:p>
    <w:sectPr w:rsidR="009E2EA9" w:rsidRPr="00407A6D" w:rsidSect="00106541">
      <w:headerReference w:type="default" r:id="rId19"/>
      <w:footerReference w:type="default" r:id="rId20"/>
      <w:pgSz w:w="11906" w:h="16838"/>
      <w:pgMar w:top="2835" w:right="2835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94AE24" w14:textId="77777777" w:rsidR="00317E35" w:rsidRDefault="00317E35">
      <w:pPr>
        <w:pStyle w:val="Textcopy"/>
        <w:spacing w:line="240" w:lineRule="auto"/>
        <w:rPr>
          <w:rFonts w:ascii="Arial" w:hAnsi="Arial"/>
          <w:sz w:val="22"/>
        </w:rPr>
      </w:pPr>
      <w:r>
        <w:separator/>
      </w:r>
    </w:p>
  </w:endnote>
  <w:endnote w:type="continuationSeparator" w:id="0">
    <w:p w14:paraId="6EEE1FC7" w14:textId="77777777" w:rsidR="00317E35" w:rsidRDefault="00317E35">
      <w:pPr>
        <w:pStyle w:val="Textcopy"/>
        <w:spacing w:line="240" w:lineRule="auto"/>
        <w:rPr>
          <w:rFonts w:ascii="Arial" w:hAnsi="Arial"/>
          <w:sz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entury Gothic"/>
    <w:panose1 w:val="020B0604020202020204"/>
    <w:charset w:val="00"/>
    <w:family w:val="modern"/>
    <w:notTrueType/>
    <w:pitch w:val="variable"/>
    <w:sig w:usb0="A00000AF" w:usb1="4000004A" w:usb2="00000000" w:usb3="00000000" w:csb0="00000111" w:csb1="00000000"/>
  </w:font>
  <w:font w:name="Humnst777 Lt BT">
    <w:altName w:val="Lucida Sans Unicode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7E568" w14:textId="77777777" w:rsidR="001A0265" w:rsidRDefault="001A0265">
    <w:pPr>
      <w:pStyle w:val="Fuzeil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A10B5">
      <w:rPr>
        <w:noProof/>
      </w:rPr>
      <w:t>2</w:t>
    </w:r>
    <w:r>
      <w:fldChar w:fldCharType="end"/>
    </w:r>
  </w:p>
  <w:p w14:paraId="37B8B274" w14:textId="77777777" w:rsidR="001A0265" w:rsidRDefault="001A026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4984C" w14:textId="77777777" w:rsidR="00317E35" w:rsidRDefault="00317E35">
      <w:pPr>
        <w:pStyle w:val="Textcopy"/>
        <w:spacing w:line="240" w:lineRule="auto"/>
        <w:rPr>
          <w:rFonts w:ascii="Arial" w:hAnsi="Arial"/>
          <w:sz w:val="22"/>
        </w:rPr>
      </w:pPr>
      <w:r>
        <w:separator/>
      </w:r>
    </w:p>
  </w:footnote>
  <w:footnote w:type="continuationSeparator" w:id="0">
    <w:p w14:paraId="543581EC" w14:textId="77777777" w:rsidR="00317E35" w:rsidRDefault="00317E35">
      <w:pPr>
        <w:pStyle w:val="Textcopy"/>
        <w:spacing w:line="240" w:lineRule="auto"/>
        <w:rPr>
          <w:rFonts w:ascii="Arial" w:hAnsi="Arial"/>
          <w:sz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E49D1" w14:textId="77777777" w:rsidR="001A0265" w:rsidRDefault="008C4AD3">
    <w:pPr>
      <w:pStyle w:val="Kopfzeile"/>
      <w:rPr>
        <w:rFonts w:ascii="Frutiger 45 Light" w:hAnsi="Frutiger 45 Light"/>
        <w:sz w:val="52"/>
      </w:rPr>
    </w:pPr>
    <w:r>
      <w:rPr>
        <w:rFonts w:ascii="Frutiger 45 Light" w:hAnsi="Frutiger 45 Light"/>
        <w:noProof/>
        <w:sz w:val="5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485B97" wp14:editId="124426F8">
              <wp:simplePos x="0" y="0"/>
              <wp:positionH relativeFrom="column">
                <wp:posOffset>4981575</wp:posOffset>
              </wp:positionH>
              <wp:positionV relativeFrom="paragraph">
                <wp:posOffset>164465</wp:posOffset>
              </wp:positionV>
              <wp:extent cx="1321435" cy="1229360"/>
              <wp:effectExtent l="0" t="0" r="0" b="0"/>
              <wp:wrapNone/>
              <wp:docPr id="193815210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21435" cy="122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92F25" w14:textId="77777777" w:rsidR="001A0265" w:rsidRDefault="008C4AD3" w:rsidP="00816A2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B8C546" wp14:editId="4E9AD794">
                                <wp:extent cx="1141095" cy="1141095"/>
                                <wp:effectExtent l="0" t="0" r="0" b="0"/>
                                <wp:docPr id="9" name="Bild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ild 1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41095" cy="11410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485B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2.25pt;margin-top:12.95pt;width:104.05pt;height:96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" stroked="f">
              <v:path arrowok="t"/>
              <v:textbox style="mso-fit-shape-to-text:t">
                <w:txbxContent>
                  <w:p w14:paraId="74B92F25" w14:textId="77777777" w:rsidR="001A0265" w:rsidRDefault="008C4AD3" w:rsidP="00816A23">
                    <w:r>
                      <w:rPr>
                        <w:noProof/>
                      </w:rPr>
                      <w:drawing>
                        <wp:inline distT="0" distB="0" distL="0" distR="0" wp14:anchorId="3DB8C546" wp14:editId="4E9AD794">
                          <wp:extent cx="1141095" cy="1141095"/>
                          <wp:effectExtent l="0" t="0" r="0" b="0"/>
                          <wp:docPr id="9" name="Bild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ild 1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41095" cy="11410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8E2D555" w14:textId="77777777" w:rsidR="001A0265" w:rsidRDefault="008C4AD3">
    <w:pPr>
      <w:pStyle w:val="Kopfzeile"/>
      <w:rPr>
        <w:color w:val="808080"/>
        <w:sz w:val="52"/>
      </w:rPr>
    </w:pPr>
    <w:r>
      <w:rPr>
        <w:rFonts w:ascii="Frutiger 45 Light" w:hAnsi="Frutiger 45 Light"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3EE849A" wp14:editId="5B97A353">
              <wp:simplePos x="0" y="0"/>
              <wp:positionH relativeFrom="column">
                <wp:posOffset>0</wp:posOffset>
              </wp:positionH>
              <wp:positionV relativeFrom="paragraph">
                <wp:posOffset>234315</wp:posOffset>
              </wp:positionV>
              <wp:extent cx="2857500" cy="457200"/>
              <wp:effectExtent l="0" t="0" r="0" b="0"/>
              <wp:wrapNone/>
              <wp:docPr id="9813682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8575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10438A" w14:textId="77777777" w:rsidR="001A0265" w:rsidRDefault="001A0265">
                          <w:pPr>
                            <w:pStyle w:val="berschrift1"/>
                            <w:rPr>
                              <w:rFonts w:ascii="Calibri" w:hAnsi="Calibri" w:cs="Calibri"/>
                            </w:rPr>
                          </w:pPr>
                          <w:r>
                            <w:rPr>
                              <w:rFonts w:ascii="Calibri" w:hAnsi="Calibri" w:cs="Calibri"/>
                            </w:rPr>
                            <w:t>Bildunterschriften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EE849A" id="Text Box 1" o:spid="_x0000_s1027" type="#_x0000_t202" style="position:absolute;margin-left:0;margin-top:18.45pt;width:22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" stroked="f">
              <v:path arrowok="t"/>
              <v:textbox inset="0,0,0,0">
                <w:txbxContent>
                  <w:p w14:paraId="1E10438A" w14:textId="77777777" w:rsidR="001A0265" w:rsidRDefault="001A0265">
                    <w:pPr>
                      <w:pStyle w:val="berschrift1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>Bildunterschriften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2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A4"/>
    <w:rsid w:val="000057D2"/>
    <w:rsid w:val="00005AFF"/>
    <w:rsid w:val="00014A46"/>
    <w:rsid w:val="00023587"/>
    <w:rsid w:val="000239FA"/>
    <w:rsid w:val="00024BE1"/>
    <w:rsid w:val="000261D1"/>
    <w:rsid w:val="00034BD5"/>
    <w:rsid w:val="000371F6"/>
    <w:rsid w:val="00037FDA"/>
    <w:rsid w:val="00040034"/>
    <w:rsid w:val="000438FB"/>
    <w:rsid w:val="00054264"/>
    <w:rsid w:val="00056EB9"/>
    <w:rsid w:val="00061544"/>
    <w:rsid w:val="0006699E"/>
    <w:rsid w:val="00070F69"/>
    <w:rsid w:val="00072FB0"/>
    <w:rsid w:val="000813F5"/>
    <w:rsid w:val="0008680C"/>
    <w:rsid w:val="00091499"/>
    <w:rsid w:val="00094E56"/>
    <w:rsid w:val="000A4E9A"/>
    <w:rsid w:val="000A6FA8"/>
    <w:rsid w:val="000B1F2D"/>
    <w:rsid w:val="000B2541"/>
    <w:rsid w:val="000B2905"/>
    <w:rsid w:val="000B504C"/>
    <w:rsid w:val="000B77AB"/>
    <w:rsid w:val="000C10A8"/>
    <w:rsid w:val="000C4AA2"/>
    <w:rsid w:val="000C6AE7"/>
    <w:rsid w:val="000E3702"/>
    <w:rsid w:val="000E6C85"/>
    <w:rsid w:val="000F465C"/>
    <w:rsid w:val="000F499B"/>
    <w:rsid w:val="000F7229"/>
    <w:rsid w:val="000F72D0"/>
    <w:rsid w:val="000F7AAF"/>
    <w:rsid w:val="001000E1"/>
    <w:rsid w:val="00100628"/>
    <w:rsid w:val="001026F4"/>
    <w:rsid w:val="00106541"/>
    <w:rsid w:val="001158CB"/>
    <w:rsid w:val="001170DD"/>
    <w:rsid w:val="0012163C"/>
    <w:rsid w:val="00134230"/>
    <w:rsid w:val="00134B62"/>
    <w:rsid w:val="00136242"/>
    <w:rsid w:val="00136FBA"/>
    <w:rsid w:val="001470CC"/>
    <w:rsid w:val="00155438"/>
    <w:rsid w:val="0016344E"/>
    <w:rsid w:val="001647F9"/>
    <w:rsid w:val="00167098"/>
    <w:rsid w:val="0017473D"/>
    <w:rsid w:val="00174811"/>
    <w:rsid w:val="00174826"/>
    <w:rsid w:val="00176DDF"/>
    <w:rsid w:val="001772AF"/>
    <w:rsid w:val="001777D1"/>
    <w:rsid w:val="00183B89"/>
    <w:rsid w:val="001A0265"/>
    <w:rsid w:val="001A106D"/>
    <w:rsid w:val="001A1731"/>
    <w:rsid w:val="001A5DE2"/>
    <w:rsid w:val="001A6C34"/>
    <w:rsid w:val="001A6CD4"/>
    <w:rsid w:val="001B17B6"/>
    <w:rsid w:val="001B195C"/>
    <w:rsid w:val="001B2D4B"/>
    <w:rsid w:val="001B617E"/>
    <w:rsid w:val="001B7EA4"/>
    <w:rsid w:val="001C067D"/>
    <w:rsid w:val="001C0935"/>
    <w:rsid w:val="001C1F8E"/>
    <w:rsid w:val="001C42AE"/>
    <w:rsid w:val="001D5170"/>
    <w:rsid w:val="001D6C7C"/>
    <w:rsid w:val="001E2856"/>
    <w:rsid w:val="001E3B77"/>
    <w:rsid w:val="001E4DD2"/>
    <w:rsid w:val="001E53CA"/>
    <w:rsid w:val="001F2B65"/>
    <w:rsid w:val="00204CCA"/>
    <w:rsid w:val="00213581"/>
    <w:rsid w:val="0022371B"/>
    <w:rsid w:val="0022438D"/>
    <w:rsid w:val="00234523"/>
    <w:rsid w:val="002463D4"/>
    <w:rsid w:val="00247812"/>
    <w:rsid w:val="002504D2"/>
    <w:rsid w:val="0025405A"/>
    <w:rsid w:val="002540D9"/>
    <w:rsid w:val="00257F8F"/>
    <w:rsid w:val="00262D19"/>
    <w:rsid w:val="002631B2"/>
    <w:rsid w:val="00265D67"/>
    <w:rsid w:val="0026600E"/>
    <w:rsid w:val="00270DD7"/>
    <w:rsid w:val="00273909"/>
    <w:rsid w:val="00281455"/>
    <w:rsid w:val="00283C45"/>
    <w:rsid w:val="002961E9"/>
    <w:rsid w:val="002A1648"/>
    <w:rsid w:val="002A38FF"/>
    <w:rsid w:val="002A4B20"/>
    <w:rsid w:val="002A679F"/>
    <w:rsid w:val="002A719F"/>
    <w:rsid w:val="002A7348"/>
    <w:rsid w:val="002B23DC"/>
    <w:rsid w:val="002B3076"/>
    <w:rsid w:val="002B367D"/>
    <w:rsid w:val="002B3FEB"/>
    <w:rsid w:val="002B6019"/>
    <w:rsid w:val="002C16C1"/>
    <w:rsid w:val="002C22DE"/>
    <w:rsid w:val="002C6CE2"/>
    <w:rsid w:val="002C6FF3"/>
    <w:rsid w:val="002C7EE6"/>
    <w:rsid w:val="002D3533"/>
    <w:rsid w:val="002D3FB7"/>
    <w:rsid w:val="002D7257"/>
    <w:rsid w:val="002D78A5"/>
    <w:rsid w:val="002E3807"/>
    <w:rsid w:val="002E6B19"/>
    <w:rsid w:val="002E7788"/>
    <w:rsid w:val="002E7D2A"/>
    <w:rsid w:val="002F515F"/>
    <w:rsid w:val="00302C9A"/>
    <w:rsid w:val="00302D16"/>
    <w:rsid w:val="00302DC4"/>
    <w:rsid w:val="00310419"/>
    <w:rsid w:val="00312FAE"/>
    <w:rsid w:val="003137E0"/>
    <w:rsid w:val="003174B3"/>
    <w:rsid w:val="00317839"/>
    <w:rsid w:val="00317E35"/>
    <w:rsid w:val="003229D1"/>
    <w:rsid w:val="00324D1A"/>
    <w:rsid w:val="00325532"/>
    <w:rsid w:val="00331090"/>
    <w:rsid w:val="003314C3"/>
    <w:rsid w:val="00342E4E"/>
    <w:rsid w:val="00346317"/>
    <w:rsid w:val="0034730F"/>
    <w:rsid w:val="0035096B"/>
    <w:rsid w:val="00353B14"/>
    <w:rsid w:val="00353B8C"/>
    <w:rsid w:val="00355CB4"/>
    <w:rsid w:val="003652D6"/>
    <w:rsid w:val="003653CE"/>
    <w:rsid w:val="00372BAF"/>
    <w:rsid w:val="00373DFF"/>
    <w:rsid w:val="003761C9"/>
    <w:rsid w:val="003775FE"/>
    <w:rsid w:val="00380164"/>
    <w:rsid w:val="00382797"/>
    <w:rsid w:val="0038307C"/>
    <w:rsid w:val="00383D0A"/>
    <w:rsid w:val="00396284"/>
    <w:rsid w:val="003A2810"/>
    <w:rsid w:val="003A2EC0"/>
    <w:rsid w:val="003A3647"/>
    <w:rsid w:val="003A3D7D"/>
    <w:rsid w:val="003B0280"/>
    <w:rsid w:val="003B2E01"/>
    <w:rsid w:val="003B54F1"/>
    <w:rsid w:val="003C0D5A"/>
    <w:rsid w:val="003C1095"/>
    <w:rsid w:val="003C5CB3"/>
    <w:rsid w:val="003D08E2"/>
    <w:rsid w:val="003D16D8"/>
    <w:rsid w:val="003D261A"/>
    <w:rsid w:val="003D3091"/>
    <w:rsid w:val="003D37C5"/>
    <w:rsid w:val="003E0E1B"/>
    <w:rsid w:val="003E1890"/>
    <w:rsid w:val="003E356C"/>
    <w:rsid w:val="003E4BE1"/>
    <w:rsid w:val="003E6840"/>
    <w:rsid w:val="003F3FB0"/>
    <w:rsid w:val="003F4FB3"/>
    <w:rsid w:val="0040228D"/>
    <w:rsid w:val="004059EA"/>
    <w:rsid w:val="00407A63"/>
    <w:rsid w:val="00407A6D"/>
    <w:rsid w:val="00410163"/>
    <w:rsid w:val="004118D0"/>
    <w:rsid w:val="004134A3"/>
    <w:rsid w:val="00413CD7"/>
    <w:rsid w:val="0042505C"/>
    <w:rsid w:val="004373D2"/>
    <w:rsid w:val="004465C9"/>
    <w:rsid w:val="00447438"/>
    <w:rsid w:val="004500EC"/>
    <w:rsid w:val="00451479"/>
    <w:rsid w:val="00461153"/>
    <w:rsid w:val="00461A0A"/>
    <w:rsid w:val="00462F63"/>
    <w:rsid w:val="00465CFF"/>
    <w:rsid w:val="0047170B"/>
    <w:rsid w:val="004749C2"/>
    <w:rsid w:val="00485244"/>
    <w:rsid w:val="00485E8C"/>
    <w:rsid w:val="0048618C"/>
    <w:rsid w:val="004877F2"/>
    <w:rsid w:val="00491D84"/>
    <w:rsid w:val="00491E75"/>
    <w:rsid w:val="0049265D"/>
    <w:rsid w:val="00492EF5"/>
    <w:rsid w:val="0049472B"/>
    <w:rsid w:val="00494C7B"/>
    <w:rsid w:val="00495DA8"/>
    <w:rsid w:val="004A0891"/>
    <w:rsid w:val="004A2D64"/>
    <w:rsid w:val="004A63F9"/>
    <w:rsid w:val="004A7F7A"/>
    <w:rsid w:val="004B0873"/>
    <w:rsid w:val="004B198B"/>
    <w:rsid w:val="004B1CF3"/>
    <w:rsid w:val="004B3862"/>
    <w:rsid w:val="004B47A5"/>
    <w:rsid w:val="004B6FD7"/>
    <w:rsid w:val="004C06C6"/>
    <w:rsid w:val="004D0EDB"/>
    <w:rsid w:val="004D1CD0"/>
    <w:rsid w:val="004D3D0A"/>
    <w:rsid w:val="004D4E2D"/>
    <w:rsid w:val="004D670A"/>
    <w:rsid w:val="004E5FD3"/>
    <w:rsid w:val="004F0DA4"/>
    <w:rsid w:val="004F0EC6"/>
    <w:rsid w:val="004F0FD5"/>
    <w:rsid w:val="004F5240"/>
    <w:rsid w:val="004F778D"/>
    <w:rsid w:val="0050657F"/>
    <w:rsid w:val="00507BF3"/>
    <w:rsid w:val="00510895"/>
    <w:rsid w:val="0051422F"/>
    <w:rsid w:val="005174F9"/>
    <w:rsid w:val="00520F39"/>
    <w:rsid w:val="00527832"/>
    <w:rsid w:val="00530133"/>
    <w:rsid w:val="00530280"/>
    <w:rsid w:val="00537EBA"/>
    <w:rsid w:val="0054338D"/>
    <w:rsid w:val="00545B2F"/>
    <w:rsid w:val="00554748"/>
    <w:rsid w:val="005568E8"/>
    <w:rsid w:val="00557069"/>
    <w:rsid w:val="00557CB0"/>
    <w:rsid w:val="00557DA1"/>
    <w:rsid w:val="00560C4D"/>
    <w:rsid w:val="00562364"/>
    <w:rsid w:val="00564CB1"/>
    <w:rsid w:val="005665A3"/>
    <w:rsid w:val="005679C3"/>
    <w:rsid w:val="00567DC4"/>
    <w:rsid w:val="00567E84"/>
    <w:rsid w:val="00570700"/>
    <w:rsid w:val="0057369D"/>
    <w:rsid w:val="005744DF"/>
    <w:rsid w:val="00594857"/>
    <w:rsid w:val="005A1BE8"/>
    <w:rsid w:val="005A2D8E"/>
    <w:rsid w:val="005A541A"/>
    <w:rsid w:val="005A7AD9"/>
    <w:rsid w:val="005B5E52"/>
    <w:rsid w:val="005C07F5"/>
    <w:rsid w:val="005C250A"/>
    <w:rsid w:val="005C5BFD"/>
    <w:rsid w:val="005E3C68"/>
    <w:rsid w:val="005E4F9E"/>
    <w:rsid w:val="005F2934"/>
    <w:rsid w:val="005F7722"/>
    <w:rsid w:val="005F7840"/>
    <w:rsid w:val="0060368C"/>
    <w:rsid w:val="00607B27"/>
    <w:rsid w:val="00610BC6"/>
    <w:rsid w:val="006114A5"/>
    <w:rsid w:val="00612ACB"/>
    <w:rsid w:val="00624EF8"/>
    <w:rsid w:val="006265C3"/>
    <w:rsid w:val="00627B7A"/>
    <w:rsid w:val="00636044"/>
    <w:rsid w:val="0063735E"/>
    <w:rsid w:val="0063755B"/>
    <w:rsid w:val="00640445"/>
    <w:rsid w:val="00640C06"/>
    <w:rsid w:val="00640CAD"/>
    <w:rsid w:val="0065393F"/>
    <w:rsid w:val="00657CC1"/>
    <w:rsid w:val="00660511"/>
    <w:rsid w:val="00664F55"/>
    <w:rsid w:val="0066675B"/>
    <w:rsid w:val="00672BED"/>
    <w:rsid w:val="006745BC"/>
    <w:rsid w:val="00676D60"/>
    <w:rsid w:val="00677D3A"/>
    <w:rsid w:val="00680AB0"/>
    <w:rsid w:val="006865A6"/>
    <w:rsid w:val="00691F06"/>
    <w:rsid w:val="00694DD5"/>
    <w:rsid w:val="006A10B5"/>
    <w:rsid w:val="006A4D32"/>
    <w:rsid w:val="006A7A15"/>
    <w:rsid w:val="006B0128"/>
    <w:rsid w:val="006C0D69"/>
    <w:rsid w:val="006C1EF4"/>
    <w:rsid w:val="006C1F32"/>
    <w:rsid w:val="006C26C1"/>
    <w:rsid w:val="006C3C80"/>
    <w:rsid w:val="006C3D8C"/>
    <w:rsid w:val="006C6927"/>
    <w:rsid w:val="006C714D"/>
    <w:rsid w:val="006C721E"/>
    <w:rsid w:val="006E305A"/>
    <w:rsid w:val="006F5AC4"/>
    <w:rsid w:val="0070018A"/>
    <w:rsid w:val="00710D12"/>
    <w:rsid w:val="00713713"/>
    <w:rsid w:val="0071521A"/>
    <w:rsid w:val="0071666D"/>
    <w:rsid w:val="0071667F"/>
    <w:rsid w:val="00716B43"/>
    <w:rsid w:val="00720C64"/>
    <w:rsid w:val="007251E7"/>
    <w:rsid w:val="007277B9"/>
    <w:rsid w:val="0073676B"/>
    <w:rsid w:val="00741B61"/>
    <w:rsid w:val="00742C30"/>
    <w:rsid w:val="00746D1E"/>
    <w:rsid w:val="00746D8A"/>
    <w:rsid w:val="00751260"/>
    <w:rsid w:val="00751B1E"/>
    <w:rsid w:val="00754246"/>
    <w:rsid w:val="00761A5E"/>
    <w:rsid w:val="00763A4A"/>
    <w:rsid w:val="007669FA"/>
    <w:rsid w:val="00773935"/>
    <w:rsid w:val="00775C3E"/>
    <w:rsid w:val="0078692B"/>
    <w:rsid w:val="0079221D"/>
    <w:rsid w:val="007A3BAF"/>
    <w:rsid w:val="007B1EFD"/>
    <w:rsid w:val="007B6D60"/>
    <w:rsid w:val="007C0EE0"/>
    <w:rsid w:val="007C441C"/>
    <w:rsid w:val="007C5E22"/>
    <w:rsid w:val="007D0A56"/>
    <w:rsid w:val="007D58A8"/>
    <w:rsid w:val="007D712D"/>
    <w:rsid w:val="007E3232"/>
    <w:rsid w:val="007E367E"/>
    <w:rsid w:val="007F10C6"/>
    <w:rsid w:val="007F3C9A"/>
    <w:rsid w:val="007F52D5"/>
    <w:rsid w:val="00801B30"/>
    <w:rsid w:val="00801C4B"/>
    <w:rsid w:val="00803314"/>
    <w:rsid w:val="008065B5"/>
    <w:rsid w:val="008070B8"/>
    <w:rsid w:val="008112C7"/>
    <w:rsid w:val="00812EE7"/>
    <w:rsid w:val="00815DD2"/>
    <w:rsid w:val="00815E16"/>
    <w:rsid w:val="00816A23"/>
    <w:rsid w:val="00820926"/>
    <w:rsid w:val="008245D3"/>
    <w:rsid w:val="00827A00"/>
    <w:rsid w:val="008300F7"/>
    <w:rsid w:val="00830D26"/>
    <w:rsid w:val="008379B6"/>
    <w:rsid w:val="008422DD"/>
    <w:rsid w:val="00845CFB"/>
    <w:rsid w:val="00846DC0"/>
    <w:rsid w:val="00846F03"/>
    <w:rsid w:val="0085333C"/>
    <w:rsid w:val="00853F47"/>
    <w:rsid w:val="00855786"/>
    <w:rsid w:val="00856896"/>
    <w:rsid w:val="00861C67"/>
    <w:rsid w:val="00861EC5"/>
    <w:rsid w:val="00880D1A"/>
    <w:rsid w:val="008833F0"/>
    <w:rsid w:val="00885427"/>
    <w:rsid w:val="00886B10"/>
    <w:rsid w:val="0089704A"/>
    <w:rsid w:val="008A29CA"/>
    <w:rsid w:val="008A396E"/>
    <w:rsid w:val="008A4F7A"/>
    <w:rsid w:val="008A6296"/>
    <w:rsid w:val="008B0FEF"/>
    <w:rsid w:val="008B47C9"/>
    <w:rsid w:val="008B490B"/>
    <w:rsid w:val="008B56C7"/>
    <w:rsid w:val="008B67E8"/>
    <w:rsid w:val="008C17FD"/>
    <w:rsid w:val="008C4AD3"/>
    <w:rsid w:val="008C56B8"/>
    <w:rsid w:val="008D0874"/>
    <w:rsid w:val="008D0D5D"/>
    <w:rsid w:val="008D3CE8"/>
    <w:rsid w:val="008D6EE4"/>
    <w:rsid w:val="008E117A"/>
    <w:rsid w:val="008E5B73"/>
    <w:rsid w:val="008F0401"/>
    <w:rsid w:val="008F105B"/>
    <w:rsid w:val="008F390B"/>
    <w:rsid w:val="008F4379"/>
    <w:rsid w:val="008F713D"/>
    <w:rsid w:val="00901A7D"/>
    <w:rsid w:val="0090693F"/>
    <w:rsid w:val="00907A7B"/>
    <w:rsid w:val="009107C3"/>
    <w:rsid w:val="00911DCF"/>
    <w:rsid w:val="00921231"/>
    <w:rsid w:val="00924011"/>
    <w:rsid w:val="009325E4"/>
    <w:rsid w:val="009379EE"/>
    <w:rsid w:val="00940354"/>
    <w:rsid w:val="00943F67"/>
    <w:rsid w:val="00944982"/>
    <w:rsid w:val="00950022"/>
    <w:rsid w:val="0095059B"/>
    <w:rsid w:val="0095239C"/>
    <w:rsid w:val="00952496"/>
    <w:rsid w:val="00954662"/>
    <w:rsid w:val="00957D64"/>
    <w:rsid w:val="0096673F"/>
    <w:rsid w:val="00966C73"/>
    <w:rsid w:val="009721F5"/>
    <w:rsid w:val="00972353"/>
    <w:rsid w:val="00972C40"/>
    <w:rsid w:val="009737DE"/>
    <w:rsid w:val="0097530E"/>
    <w:rsid w:val="00975DC5"/>
    <w:rsid w:val="00980ADB"/>
    <w:rsid w:val="00982C77"/>
    <w:rsid w:val="00983A53"/>
    <w:rsid w:val="00983DA1"/>
    <w:rsid w:val="00983E97"/>
    <w:rsid w:val="009A6CFE"/>
    <w:rsid w:val="009A71EC"/>
    <w:rsid w:val="009B2D74"/>
    <w:rsid w:val="009B348F"/>
    <w:rsid w:val="009B41D1"/>
    <w:rsid w:val="009C7905"/>
    <w:rsid w:val="009D0DEA"/>
    <w:rsid w:val="009D3EF2"/>
    <w:rsid w:val="009D40E1"/>
    <w:rsid w:val="009E1A59"/>
    <w:rsid w:val="009E253B"/>
    <w:rsid w:val="009E2D53"/>
    <w:rsid w:val="009E2EA9"/>
    <w:rsid w:val="009E3F75"/>
    <w:rsid w:val="009E68D5"/>
    <w:rsid w:val="009F333D"/>
    <w:rsid w:val="009F4738"/>
    <w:rsid w:val="009F47F3"/>
    <w:rsid w:val="00A03345"/>
    <w:rsid w:val="00A049DA"/>
    <w:rsid w:val="00A06130"/>
    <w:rsid w:val="00A06BD5"/>
    <w:rsid w:val="00A1032F"/>
    <w:rsid w:val="00A174E3"/>
    <w:rsid w:val="00A233C2"/>
    <w:rsid w:val="00A26DC5"/>
    <w:rsid w:val="00A278FC"/>
    <w:rsid w:val="00A302DA"/>
    <w:rsid w:val="00A30C94"/>
    <w:rsid w:val="00A335B8"/>
    <w:rsid w:val="00A34FD3"/>
    <w:rsid w:val="00A364ED"/>
    <w:rsid w:val="00A42EC9"/>
    <w:rsid w:val="00A4302A"/>
    <w:rsid w:val="00A43723"/>
    <w:rsid w:val="00A43AC7"/>
    <w:rsid w:val="00A44605"/>
    <w:rsid w:val="00A46318"/>
    <w:rsid w:val="00A46EF5"/>
    <w:rsid w:val="00A47C9D"/>
    <w:rsid w:val="00A51FC5"/>
    <w:rsid w:val="00A52609"/>
    <w:rsid w:val="00A54439"/>
    <w:rsid w:val="00A57959"/>
    <w:rsid w:val="00A57BDD"/>
    <w:rsid w:val="00A648B7"/>
    <w:rsid w:val="00A651A4"/>
    <w:rsid w:val="00A662F7"/>
    <w:rsid w:val="00A73107"/>
    <w:rsid w:val="00A756BD"/>
    <w:rsid w:val="00A77E4C"/>
    <w:rsid w:val="00A80612"/>
    <w:rsid w:val="00A83086"/>
    <w:rsid w:val="00A853A9"/>
    <w:rsid w:val="00A90FE5"/>
    <w:rsid w:val="00A93780"/>
    <w:rsid w:val="00A97DA6"/>
    <w:rsid w:val="00AA09F4"/>
    <w:rsid w:val="00AA11D9"/>
    <w:rsid w:val="00AA6B03"/>
    <w:rsid w:val="00AB130D"/>
    <w:rsid w:val="00AB1467"/>
    <w:rsid w:val="00AB1A71"/>
    <w:rsid w:val="00AB554F"/>
    <w:rsid w:val="00AC2C5D"/>
    <w:rsid w:val="00AD4632"/>
    <w:rsid w:val="00AE2DF5"/>
    <w:rsid w:val="00AF2471"/>
    <w:rsid w:val="00AF3BAA"/>
    <w:rsid w:val="00AF458B"/>
    <w:rsid w:val="00AF5F51"/>
    <w:rsid w:val="00AF7AF7"/>
    <w:rsid w:val="00B0688A"/>
    <w:rsid w:val="00B11006"/>
    <w:rsid w:val="00B14E52"/>
    <w:rsid w:val="00B15515"/>
    <w:rsid w:val="00B27301"/>
    <w:rsid w:val="00B335A3"/>
    <w:rsid w:val="00B41F50"/>
    <w:rsid w:val="00B41F7E"/>
    <w:rsid w:val="00B44B6B"/>
    <w:rsid w:val="00B46E01"/>
    <w:rsid w:val="00B4726E"/>
    <w:rsid w:val="00B47E22"/>
    <w:rsid w:val="00B53091"/>
    <w:rsid w:val="00B53B54"/>
    <w:rsid w:val="00B57344"/>
    <w:rsid w:val="00B64919"/>
    <w:rsid w:val="00B64C39"/>
    <w:rsid w:val="00B6649D"/>
    <w:rsid w:val="00B66E18"/>
    <w:rsid w:val="00B74FD7"/>
    <w:rsid w:val="00B75AC5"/>
    <w:rsid w:val="00B80D9D"/>
    <w:rsid w:val="00B91BB7"/>
    <w:rsid w:val="00B97CCF"/>
    <w:rsid w:val="00BA1406"/>
    <w:rsid w:val="00BA2B8B"/>
    <w:rsid w:val="00BA4A39"/>
    <w:rsid w:val="00BA4DB5"/>
    <w:rsid w:val="00BB18DB"/>
    <w:rsid w:val="00BB2284"/>
    <w:rsid w:val="00BD3E5C"/>
    <w:rsid w:val="00BE0F3B"/>
    <w:rsid w:val="00BF0D55"/>
    <w:rsid w:val="00BF377B"/>
    <w:rsid w:val="00BF443C"/>
    <w:rsid w:val="00C02DDC"/>
    <w:rsid w:val="00C04148"/>
    <w:rsid w:val="00C1163D"/>
    <w:rsid w:val="00C161F8"/>
    <w:rsid w:val="00C1671E"/>
    <w:rsid w:val="00C17184"/>
    <w:rsid w:val="00C2030E"/>
    <w:rsid w:val="00C24823"/>
    <w:rsid w:val="00C31339"/>
    <w:rsid w:val="00C3181B"/>
    <w:rsid w:val="00C40050"/>
    <w:rsid w:val="00C408EC"/>
    <w:rsid w:val="00C52FCF"/>
    <w:rsid w:val="00C542D4"/>
    <w:rsid w:val="00C57AF0"/>
    <w:rsid w:val="00C619A0"/>
    <w:rsid w:val="00C66532"/>
    <w:rsid w:val="00C67EB7"/>
    <w:rsid w:val="00C71B44"/>
    <w:rsid w:val="00C736AA"/>
    <w:rsid w:val="00C739B1"/>
    <w:rsid w:val="00C74D16"/>
    <w:rsid w:val="00C7525F"/>
    <w:rsid w:val="00C75F86"/>
    <w:rsid w:val="00C7649F"/>
    <w:rsid w:val="00C7733A"/>
    <w:rsid w:val="00C812C6"/>
    <w:rsid w:val="00C90D70"/>
    <w:rsid w:val="00CA06EA"/>
    <w:rsid w:val="00CA0A2A"/>
    <w:rsid w:val="00CA0AA3"/>
    <w:rsid w:val="00CA731D"/>
    <w:rsid w:val="00CB004E"/>
    <w:rsid w:val="00CB3C22"/>
    <w:rsid w:val="00CB6121"/>
    <w:rsid w:val="00CB64C4"/>
    <w:rsid w:val="00CC027C"/>
    <w:rsid w:val="00CC2DD5"/>
    <w:rsid w:val="00CC30E2"/>
    <w:rsid w:val="00CD0B25"/>
    <w:rsid w:val="00CD507F"/>
    <w:rsid w:val="00CE0684"/>
    <w:rsid w:val="00CE6193"/>
    <w:rsid w:val="00CF0BDC"/>
    <w:rsid w:val="00CF6148"/>
    <w:rsid w:val="00CF7F93"/>
    <w:rsid w:val="00D04432"/>
    <w:rsid w:val="00D064F5"/>
    <w:rsid w:val="00D104F9"/>
    <w:rsid w:val="00D1201F"/>
    <w:rsid w:val="00D141A0"/>
    <w:rsid w:val="00D209FA"/>
    <w:rsid w:val="00D21373"/>
    <w:rsid w:val="00D21B64"/>
    <w:rsid w:val="00D22835"/>
    <w:rsid w:val="00D22A85"/>
    <w:rsid w:val="00D246E3"/>
    <w:rsid w:val="00D25912"/>
    <w:rsid w:val="00D30478"/>
    <w:rsid w:val="00D30F3E"/>
    <w:rsid w:val="00D32DD0"/>
    <w:rsid w:val="00D32FBB"/>
    <w:rsid w:val="00D36A5E"/>
    <w:rsid w:val="00D4254B"/>
    <w:rsid w:val="00D4274C"/>
    <w:rsid w:val="00D46B24"/>
    <w:rsid w:val="00D46EF8"/>
    <w:rsid w:val="00D5051A"/>
    <w:rsid w:val="00D51039"/>
    <w:rsid w:val="00D53F4E"/>
    <w:rsid w:val="00D56FDC"/>
    <w:rsid w:val="00D60244"/>
    <w:rsid w:val="00D61604"/>
    <w:rsid w:val="00D617A4"/>
    <w:rsid w:val="00D63F65"/>
    <w:rsid w:val="00D7238F"/>
    <w:rsid w:val="00D72538"/>
    <w:rsid w:val="00D74E80"/>
    <w:rsid w:val="00D77B35"/>
    <w:rsid w:val="00D91994"/>
    <w:rsid w:val="00D96EF3"/>
    <w:rsid w:val="00D97071"/>
    <w:rsid w:val="00D97348"/>
    <w:rsid w:val="00D976A5"/>
    <w:rsid w:val="00D97FEE"/>
    <w:rsid w:val="00DA0753"/>
    <w:rsid w:val="00DA0F7D"/>
    <w:rsid w:val="00DA3596"/>
    <w:rsid w:val="00DA519E"/>
    <w:rsid w:val="00DB182A"/>
    <w:rsid w:val="00DB2D67"/>
    <w:rsid w:val="00DB4CC7"/>
    <w:rsid w:val="00DC153D"/>
    <w:rsid w:val="00DC268A"/>
    <w:rsid w:val="00DC50C3"/>
    <w:rsid w:val="00DC5EE6"/>
    <w:rsid w:val="00DC695A"/>
    <w:rsid w:val="00DC6D1B"/>
    <w:rsid w:val="00DD23F3"/>
    <w:rsid w:val="00DD25F0"/>
    <w:rsid w:val="00DD3D0A"/>
    <w:rsid w:val="00DD78DE"/>
    <w:rsid w:val="00DD7E4E"/>
    <w:rsid w:val="00DE00FC"/>
    <w:rsid w:val="00DE5CDE"/>
    <w:rsid w:val="00DE603C"/>
    <w:rsid w:val="00DE74AD"/>
    <w:rsid w:val="00E02AD8"/>
    <w:rsid w:val="00E02CB9"/>
    <w:rsid w:val="00E1487F"/>
    <w:rsid w:val="00E15623"/>
    <w:rsid w:val="00E201C7"/>
    <w:rsid w:val="00E2082A"/>
    <w:rsid w:val="00E23060"/>
    <w:rsid w:val="00E345FC"/>
    <w:rsid w:val="00E3702F"/>
    <w:rsid w:val="00E465CF"/>
    <w:rsid w:val="00E51979"/>
    <w:rsid w:val="00E523B0"/>
    <w:rsid w:val="00E535C4"/>
    <w:rsid w:val="00E5510F"/>
    <w:rsid w:val="00E55961"/>
    <w:rsid w:val="00E55A3A"/>
    <w:rsid w:val="00E6169B"/>
    <w:rsid w:val="00E6260B"/>
    <w:rsid w:val="00E62CCC"/>
    <w:rsid w:val="00E642FA"/>
    <w:rsid w:val="00E7049E"/>
    <w:rsid w:val="00E72789"/>
    <w:rsid w:val="00E838CB"/>
    <w:rsid w:val="00E8650E"/>
    <w:rsid w:val="00E87DC1"/>
    <w:rsid w:val="00E94EFE"/>
    <w:rsid w:val="00E974C6"/>
    <w:rsid w:val="00EA48C2"/>
    <w:rsid w:val="00EB101F"/>
    <w:rsid w:val="00EB16BC"/>
    <w:rsid w:val="00EC04A3"/>
    <w:rsid w:val="00EC16B9"/>
    <w:rsid w:val="00EC2A82"/>
    <w:rsid w:val="00EC2B5F"/>
    <w:rsid w:val="00EC5BD6"/>
    <w:rsid w:val="00EC66B0"/>
    <w:rsid w:val="00EC7E2C"/>
    <w:rsid w:val="00ED18AA"/>
    <w:rsid w:val="00ED6B8D"/>
    <w:rsid w:val="00EE53F5"/>
    <w:rsid w:val="00EE72D3"/>
    <w:rsid w:val="00EF5194"/>
    <w:rsid w:val="00EF6511"/>
    <w:rsid w:val="00F01040"/>
    <w:rsid w:val="00F0164E"/>
    <w:rsid w:val="00F02573"/>
    <w:rsid w:val="00F03D9B"/>
    <w:rsid w:val="00F13FC5"/>
    <w:rsid w:val="00F22A23"/>
    <w:rsid w:val="00F2369B"/>
    <w:rsid w:val="00F2764A"/>
    <w:rsid w:val="00F33BEF"/>
    <w:rsid w:val="00F36735"/>
    <w:rsid w:val="00F3723B"/>
    <w:rsid w:val="00F378DC"/>
    <w:rsid w:val="00F43A30"/>
    <w:rsid w:val="00F46A7E"/>
    <w:rsid w:val="00F46F07"/>
    <w:rsid w:val="00F55EBA"/>
    <w:rsid w:val="00F674EC"/>
    <w:rsid w:val="00F67AD3"/>
    <w:rsid w:val="00F728CB"/>
    <w:rsid w:val="00F826A4"/>
    <w:rsid w:val="00F82DE5"/>
    <w:rsid w:val="00F92AD3"/>
    <w:rsid w:val="00F93488"/>
    <w:rsid w:val="00F93EC0"/>
    <w:rsid w:val="00F9506E"/>
    <w:rsid w:val="00FA0879"/>
    <w:rsid w:val="00FA4DD2"/>
    <w:rsid w:val="00FA71CB"/>
    <w:rsid w:val="00FB13E0"/>
    <w:rsid w:val="00FB54A3"/>
    <w:rsid w:val="00FB6008"/>
    <w:rsid w:val="00FB64CF"/>
    <w:rsid w:val="00FC2624"/>
    <w:rsid w:val="00FC2CA0"/>
    <w:rsid w:val="00FC31F0"/>
    <w:rsid w:val="00FC5B90"/>
    <w:rsid w:val="00FC7ADA"/>
    <w:rsid w:val="00FD218D"/>
    <w:rsid w:val="00FD4546"/>
    <w:rsid w:val="00FD4B83"/>
    <w:rsid w:val="00FD7E3E"/>
    <w:rsid w:val="00FE1CD2"/>
    <w:rsid w:val="00FE1E01"/>
    <w:rsid w:val="00FE6E65"/>
    <w:rsid w:val="00FF0560"/>
    <w:rsid w:val="00FF0B43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9FB2F0"/>
  <w15:chartTrackingRefBased/>
  <w15:docId w15:val="{33934625-7A7B-44F8-AA5B-54EA8693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Frutiger 45 Light" w:hAnsi="Frutiger 45 Light"/>
      <w:color w:val="808080"/>
      <w:sz w:val="5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Frutiger 45 Light" w:hAnsi="Frutiger 45 Light"/>
      <w:b/>
      <w:sz w:val="1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Frutiger 45 Light" w:hAnsi="Frutiger 45 Light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pPr>
      <w:jc w:val="right"/>
    </w:pPr>
    <w:rPr>
      <w:rFonts w:ascii="Humnst777 Lt BT" w:hAnsi="Humnst777 Lt BT"/>
      <w:color w:val="808080"/>
      <w:sz w:val="20"/>
    </w:rPr>
  </w:style>
  <w:style w:type="paragraph" w:customStyle="1" w:styleId="Einleitung">
    <w:name w:val="Einleitung"/>
    <w:basedOn w:val="Standard"/>
    <w:pPr>
      <w:spacing w:line="360" w:lineRule="auto"/>
    </w:pPr>
    <w:rPr>
      <w:rFonts w:ascii="Humnst777 Lt BT" w:hAnsi="Humnst777 Lt BT"/>
      <w:b/>
      <w:sz w:val="24"/>
    </w:rPr>
  </w:style>
  <w:style w:type="paragraph" w:customStyle="1" w:styleId="Textcopy">
    <w:name w:val="Textcopy"/>
    <w:basedOn w:val="Standard"/>
    <w:pPr>
      <w:spacing w:line="360" w:lineRule="auto"/>
    </w:pPr>
    <w:rPr>
      <w:rFonts w:ascii="Humnst777 Lt BT" w:hAnsi="Humnst777 Lt BT"/>
      <w:sz w:val="24"/>
    </w:rPr>
  </w:style>
  <w:style w:type="character" w:customStyle="1" w:styleId="KopfzeileZchn">
    <w:name w:val="Kopfzeile Zchn"/>
    <w:semiHidden/>
    <w:rPr>
      <w:rFonts w:ascii="Arial" w:hAnsi="Arial"/>
      <w:sz w:val="22"/>
    </w:rPr>
  </w:style>
  <w:style w:type="paragraph" w:styleId="Sprechblasentext">
    <w:name w:val="Balloon Text"/>
    <w:basedOn w:val="Standard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E02CB9"/>
    <w:rPr>
      <w:rFonts w:ascii="Arial" w:hAnsi="Arial"/>
      <w:sz w:val="22"/>
    </w:rPr>
  </w:style>
  <w:style w:type="character" w:styleId="Kommentarzeichen">
    <w:name w:val="annotation reference"/>
    <w:uiPriority w:val="99"/>
    <w:semiHidden/>
    <w:unhideWhenUsed/>
    <w:rsid w:val="007251E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251E7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7251E7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251E7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251E7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3A2810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D458C19-0EF6-4A50-BDC5-8D3275CC6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Kundenorientierte Produktentwicklung mit</vt:lpstr>
    </vt:vector>
  </TitlesOfParts>
  <Company>rütter &amp; reinecke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Kundenorientierte Produktentwicklung mit</dc:title>
  <dc:subject/>
  <dc:creator>marie</dc:creator>
  <cp:keywords/>
  <cp:lastModifiedBy>Microsoft Office User</cp:lastModifiedBy>
  <cp:revision>67</cp:revision>
  <cp:lastPrinted>2026-01-14T09:03:00Z</cp:lastPrinted>
  <dcterms:created xsi:type="dcterms:W3CDTF">2024-10-22T10:21:00Z</dcterms:created>
  <dcterms:modified xsi:type="dcterms:W3CDTF">2026-10-01T05:36:00Z</dcterms:modified>
</cp:coreProperties>
</file>