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9F05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1295A993" w14:textId="77777777" w:rsidTr="005A1665">
        <w:trPr>
          <w:trHeight w:val="602"/>
        </w:trPr>
        <w:tc>
          <w:tcPr>
            <w:tcW w:w="2835" w:type="dxa"/>
          </w:tcPr>
          <w:p w14:paraId="04D13E9D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Image</w:t>
            </w:r>
          </w:p>
        </w:tc>
        <w:tc>
          <w:tcPr>
            <w:tcW w:w="2977" w:type="dxa"/>
          </w:tcPr>
          <w:p w14:paraId="6A5BBE8F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File name</w:t>
            </w:r>
          </w:p>
        </w:tc>
        <w:tc>
          <w:tcPr>
            <w:tcW w:w="3672" w:type="dxa"/>
          </w:tcPr>
          <w:p w14:paraId="5CAA769F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Caption</w:t>
            </w:r>
          </w:p>
        </w:tc>
      </w:tr>
      <w:tr w:rsidR="008C4AD3" w:rsidRPr="002A7348" w14:paraId="3E937048" w14:textId="77777777" w:rsidTr="005A1665">
        <w:trPr>
          <w:trHeight w:val="2821"/>
        </w:trPr>
        <w:tc>
          <w:tcPr>
            <w:tcW w:w="2835" w:type="dxa"/>
          </w:tcPr>
          <w:p w14:paraId="129730E4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4D3B4F0D" w14:textId="77777777" w:rsidR="00C619A0" w:rsidRDefault="009C3F6B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08AF400" wp14:editId="28C95258">
                  <wp:extent cx="1711325" cy="1139825"/>
                  <wp:effectExtent l="0" t="0" r="3175" b="3175"/>
                  <wp:docPr id="17641469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146949" name="Grafik 176414694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75496B6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326C107" w14:textId="77777777" w:rsidR="008C4AD3" w:rsidRDefault="00DE5CDE" w:rsidP="00B45B0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RichardBrink_Solarzaun_01</w:t>
            </w:r>
          </w:p>
          <w:p w14:paraId="00C7D53B" w14:textId="77777777" w:rsidR="00E77B42" w:rsidRPr="008A6296" w:rsidRDefault="00E77B42" w:rsidP="00B45B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D4BE7F2" w14:textId="77777777"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40DD92B" w14:textId="26956F0E"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Richard Brink has expanded its range of products to include a new solar fence developed in-house. The panel</w:t>
            </w:r>
            <w:r w:rsidR="00214E1D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act not only as privacy and partition element</w:t>
            </w:r>
            <w:r w:rsidR="00214E1D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but also as a green power source.</w:t>
            </w:r>
          </w:p>
          <w:p w14:paraId="12511E6C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D08CC15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658A19F8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E131ED9" w14:textId="77777777"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14:paraId="042D6584" w14:textId="77777777" w:rsidTr="005A1665">
        <w:trPr>
          <w:trHeight w:val="2821"/>
        </w:trPr>
        <w:tc>
          <w:tcPr>
            <w:tcW w:w="2835" w:type="dxa"/>
          </w:tcPr>
          <w:p w14:paraId="394740F7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7D941027" w14:textId="77777777" w:rsidR="00746D8A" w:rsidRDefault="009C3F6B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3AAD10B" wp14:editId="67AE6799">
                  <wp:extent cx="1711325" cy="1139825"/>
                  <wp:effectExtent l="0" t="0" r="3175" b="3175"/>
                  <wp:docPr id="47307089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70896" name="Grafik 47307089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CB2DC" w14:textId="77777777"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17A68428" w14:textId="77777777"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6A28AB06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RichardBrink_Solarzaun_02</w:t>
            </w:r>
          </w:p>
        </w:tc>
        <w:tc>
          <w:tcPr>
            <w:tcW w:w="3672" w:type="dxa"/>
          </w:tcPr>
          <w:p w14:paraId="353603BC" w14:textId="77777777"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43A151E" w14:textId="079AD441" w:rsidR="008D0874" w:rsidRPr="001026F4" w:rsidRDefault="006F5BE5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D5051A">
              <w:rPr>
                <w:rFonts w:ascii="Calibri" w:hAnsi="Calibri"/>
                <w:color w:val="000000"/>
              </w:rPr>
              <w:t xml:space="preserve">tainless-steel fence posts featuring integrated cable channels </w:t>
            </w:r>
            <w:r w:rsidR="007962AC">
              <w:rPr>
                <w:rFonts w:ascii="Calibri" w:hAnsi="Calibri"/>
                <w:color w:val="000000"/>
              </w:rPr>
              <w:t>as well as</w:t>
            </w:r>
            <w:r w:rsidR="00D5051A">
              <w:rPr>
                <w:rFonts w:ascii="Calibri" w:hAnsi="Calibri"/>
                <w:color w:val="000000"/>
              </w:rPr>
              <w:t xml:space="preserve"> clamp mounts that hold the modules securely in place while preventing damage to their surface</w:t>
            </w:r>
            <w:r w:rsidR="00905727">
              <w:rPr>
                <w:rFonts w:ascii="Calibri" w:hAnsi="Calibri"/>
                <w:color w:val="000000"/>
              </w:rPr>
              <w:t xml:space="preserve"> are supplied with the panels</w:t>
            </w:r>
            <w:r w:rsidR="00D5051A">
              <w:rPr>
                <w:rFonts w:ascii="Calibri" w:hAnsi="Calibri"/>
                <w:color w:val="000000"/>
              </w:rPr>
              <w:t>.</w:t>
            </w:r>
          </w:p>
          <w:p w14:paraId="73490739" w14:textId="77777777"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3A70221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49097F88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0C6E728E" w14:textId="77777777"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FC31F0" w14:paraId="4C4CE185" w14:textId="77777777" w:rsidTr="005A1665">
        <w:trPr>
          <w:trHeight w:val="2821"/>
        </w:trPr>
        <w:tc>
          <w:tcPr>
            <w:tcW w:w="2835" w:type="dxa"/>
          </w:tcPr>
          <w:p w14:paraId="5C9C27B5" w14:textId="77777777" w:rsidR="009E2EA9" w:rsidRDefault="009C3F6B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DAE5959" wp14:editId="24A6AFE2">
                  <wp:extent cx="1711325" cy="1782445"/>
                  <wp:effectExtent l="0" t="0" r="3175" b="0"/>
                  <wp:docPr id="213330346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303461" name="Grafik 21333034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DAC31C7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1FE9622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RichardBrink_Solarzaun_03</w:t>
            </w:r>
          </w:p>
        </w:tc>
        <w:tc>
          <w:tcPr>
            <w:tcW w:w="3672" w:type="dxa"/>
          </w:tcPr>
          <w:p w14:paraId="1ED24D20" w14:textId="77777777"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4E59601" w14:textId="09C95D18" w:rsidR="00A302DA" w:rsidRDefault="003C1095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metal products manufacturer from Eastern Westphalia provides </w:t>
            </w:r>
            <w:r w:rsidR="00225BB3">
              <w:rPr>
                <w:rFonts w:ascii="Calibri" w:hAnsi="Calibri"/>
                <w:color w:val="000000"/>
              </w:rPr>
              <w:t>tailor-made</w:t>
            </w:r>
            <w:r>
              <w:rPr>
                <w:rFonts w:ascii="Calibri" w:hAnsi="Calibri"/>
                <w:color w:val="000000"/>
              </w:rPr>
              <w:t xml:space="preserve"> covers for the back of the panels that render the cables practically invisible and prevent heat accumulation thanks to the integrated ventilation slots.</w:t>
            </w:r>
          </w:p>
          <w:p w14:paraId="76B85284" w14:textId="77777777" w:rsidR="008C3AE2" w:rsidRDefault="008C3AE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8428DF6" w14:textId="77777777"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</w:tc>
      </w:tr>
      <w:tr w:rsidR="00A80612" w:rsidRPr="00FC31F0" w14:paraId="193C8738" w14:textId="77777777" w:rsidTr="005A1665">
        <w:trPr>
          <w:trHeight w:val="2821"/>
        </w:trPr>
        <w:tc>
          <w:tcPr>
            <w:tcW w:w="2835" w:type="dxa"/>
          </w:tcPr>
          <w:p w14:paraId="3C748C46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5E3634EA" w14:textId="77777777" w:rsidR="00A80612" w:rsidRDefault="009C3F6B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9B63104" wp14:editId="4D833DF8">
                  <wp:extent cx="1711325" cy="1847850"/>
                  <wp:effectExtent l="0" t="0" r="3175" b="6350"/>
                  <wp:docPr id="1606092109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92109" name="Grafik 160609210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098ECE4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65C4D8A4" w14:textId="77777777" w:rsidR="00187D2C" w:rsidRDefault="00187D2C" w:rsidP="00B160F0">
            <w:pPr>
              <w:rPr>
                <w:rFonts w:ascii="Calibri" w:hAnsi="Calibri" w:cs="Calibri"/>
                <w:sz w:val="20"/>
              </w:rPr>
            </w:pPr>
          </w:p>
          <w:p w14:paraId="4BB80869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RichardBrink_Solarzaun_04</w:t>
            </w:r>
          </w:p>
        </w:tc>
        <w:tc>
          <w:tcPr>
            <w:tcW w:w="3672" w:type="dxa"/>
          </w:tcPr>
          <w:p w14:paraId="6E276F25" w14:textId="77777777" w:rsidR="008A6296" w:rsidRPr="001A106D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9DFD7D2" w14:textId="77777777" w:rsidR="00187D2C" w:rsidRDefault="00187D2C" w:rsidP="002C6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B679D62" w14:textId="7B1810AD" w:rsidR="002C6CE2" w:rsidRDefault="003C1095" w:rsidP="002C6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In order to achieve the desired fencing length on site, custom-made stainless-steel panels can also be </w:t>
            </w:r>
            <w:r w:rsidR="00FE2836">
              <w:rPr>
                <w:rFonts w:ascii="Calibri" w:hAnsi="Calibri"/>
                <w:color w:val="000000"/>
              </w:rPr>
              <w:t>inserted</w:t>
            </w:r>
            <w:r>
              <w:rPr>
                <w:rFonts w:ascii="Calibri" w:hAnsi="Calibri"/>
                <w:color w:val="000000"/>
              </w:rPr>
              <w:t xml:space="preserve"> between the fence posts. </w:t>
            </w:r>
          </w:p>
          <w:p w14:paraId="710D8972" w14:textId="77777777"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F5EDA3E" w14:textId="77777777"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64E751DD" w14:textId="77777777" w:rsidR="00A80612" w:rsidRPr="008D0874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80612" w:rsidRPr="00FC31F0" w14:paraId="18556C2D" w14:textId="77777777" w:rsidTr="005A1665">
        <w:trPr>
          <w:trHeight w:val="2821"/>
        </w:trPr>
        <w:tc>
          <w:tcPr>
            <w:tcW w:w="2835" w:type="dxa"/>
          </w:tcPr>
          <w:p w14:paraId="421C3374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4EEEC740" w14:textId="77777777" w:rsidR="00A80612" w:rsidRDefault="009C3F6B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EED32ED" wp14:editId="2CC79427">
                  <wp:extent cx="1711325" cy="1139825"/>
                  <wp:effectExtent l="0" t="0" r="3175" b="3175"/>
                  <wp:docPr id="29351698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16986" name="Grafik 29351698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95EC17C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033186B8" w14:textId="77777777" w:rsidR="00A80612" w:rsidRDefault="00A80612" w:rsidP="00B160F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RichardBrink_Solarzaun_05</w:t>
            </w:r>
          </w:p>
          <w:p w14:paraId="1E09FE10" w14:textId="77777777" w:rsidR="003B4178" w:rsidRPr="00DE5CDE" w:rsidRDefault="003B4178" w:rsidP="00B160F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00646EA8" w14:textId="77777777"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7F5C80C" w14:textId="723B20D3" w:rsidR="00A80612" w:rsidRDefault="000B504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modules can be fitted </w:t>
            </w:r>
            <w:r w:rsidR="0093014B">
              <w:rPr>
                <w:rFonts w:ascii="Calibri" w:hAnsi="Calibri"/>
                <w:color w:val="000000"/>
              </w:rPr>
              <w:t xml:space="preserve">either </w:t>
            </w:r>
            <w:r>
              <w:rPr>
                <w:rFonts w:ascii="Calibri" w:hAnsi="Calibri"/>
                <w:color w:val="000000"/>
              </w:rPr>
              <w:t xml:space="preserve">vertically or horizontally, </w:t>
            </w:r>
            <w:r w:rsidR="0093014B">
              <w:rPr>
                <w:rFonts w:ascii="Calibri" w:hAnsi="Calibri"/>
                <w:color w:val="000000"/>
              </w:rPr>
              <w:t>allowing for</w:t>
            </w:r>
            <w:r>
              <w:rPr>
                <w:rFonts w:ascii="Calibri" w:hAnsi="Calibri"/>
                <w:color w:val="000000"/>
              </w:rPr>
              <w:t xml:space="preserve"> various design options and fence heights.</w:t>
            </w:r>
          </w:p>
          <w:p w14:paraId="1B0843DD" w14:textId="77777777"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7202C6F" w14:textId="77777777" w:rsidR="009C3F6B" w:rsidRPr="00C04148" w:rsidRDefault="00A80612" w:rsidP="00C04148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</w:tc>
      </w:tr>
      <w:tr w:rsidR="000B504C" w:rsidRPr="00FC31F0" w14:paraId="7BB9272F" w14:textId="77777777" w:rsidTr="005A1665">
        <w:trPr>
          <w:trHeight w:val="2821"/>
        </w:trPr>
        <w:tc>
          <w:tcPr>
            <w:tcW w:w="2835" w:type="dxa"/>
          </w:tcPr>
          <w:p w14:paraId="2023C9A0" w14:textId="77777777" w:rsidR="000B504C" w:rsidRDefault="009C3F6B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F8B5EC7" wp14:editId="20BFE47E">
                  <wp:extent cx="1460500" cy="1524000"/>
                  <wp:effectExtent l="0" t="0" r="0" b="0"/>
                  <wp:docPr id="49027749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77492" name="Grafik 49027749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7FAB959" w14:textId="77777777" w:rsidR="000B504C" w:rsidRDefault="000B504C" w:rsidP="00B160F0">
            <w:pPr>
              <w:rPr>
                <w:rFonts w:ascii="Calibri" w:hAnsi="Calibri" w:cs="Calibri"/>
                <w:sz w:val="20"/>
              </w:rPr>
            </w:pPr>
          </w:p>
          <w:p w14:paraId="08A543FB" w14:textId="77777777" w:rsidR="00136242" w:rsidRDefault="0013624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RichardBrink_Solarzaun_06</w:t>
            </w:r>
          </w:p>
        </w:tc>
        <w:tc>
          <w:tcPr>
            <w:tcW w:w="3672" w:type="dxa"/>
          </w:tcPr>
          <w:p w14:paraId="472DB3F3" w14:textId="77777777" w:rsidR="00136242" w:rsidRDefault="0013624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F5D3ADB" w14:textId="4B50E963" w:rsidR="000B504C" w:rsidRDefault="000B504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Richard Brink GmbH &amp; Co. KG always provides a complete package </w:t>
            </w:r>
            <w:r w:rsidR="008D61E3">
              <w:rPr>
                <w:rFonts w:ascii="Calibri" w:hAnsi="Calibri"/>
                <w:color w:val="000000"/>
              </w:rPr>
              <w:t xml:space="preserve">ready for installation that </w:t>
            </w:r>
            <w:r>
              <w:rPr>
                <w:rFonts w:ascii="Calibri" w:hAnsi="Calibri"/>
                <w:color w:val="000000"/>
              </w:rPr>
              <w:t>compris</w:t>
            </w:r>
            <w:r w:rsidR="008D61E3">
              <w:rPr>
                <w:rFonts w:ascii="Calibri" w:hAnsi="Calibri"/>
                <w:color w:val="000000"/>
              </w:rPr>
              <w:t>es</w:t>
            </w:r>
            <w:r>
              <w:rPr>
                <w:rFonts w:ascii="Calibri" w:hAnsi="Calibri"/>
                <w:color w:val="000000"/>
              </w:rPr>
              <w:t xml:space="preserve"> the posts and mounts, modules and the respective microinverters and cables. </w:t>
            </w:r>
          </w:p>
          <w:p w14:paraId="76A7CBA2" w14:textId="77777777" w:rsidR="0073676B" w:rsidRDefault="0073676B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E3BEB28" w14:textId="77777777" w:rsidR="0073676B" w:rsidRDefault="0073676B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</w:tc>
      </w:tr>
    </w:tbl>
    <w:p w14:paraId="0921251F" w14:textId="77777777" w:rsidR="0097530E" w:rsidRPr="00407A6D" w:rsidRDefault="0097530E">
      <w:pPr>
        <w:rPr>
          <w:rFonts w:ascii="Calibri" w:hAnsi="Calibri" w:cs="Calibri"/>
        </w:rPr>
      </w:pPr>
    </w:p>
    <w:p w14:paraId="5799D13B" w14:textId="77777777" w:rsidR="009E2EA9" w:rsidRPr="00407A6D" w:rsidRDefault="009E2EA9">
      <w:pPr>
        <w:rPr>
          <w:rFonts w:ascii="Calibri" w:hAnsi="Calibri" w:cs="Calibri"/>
        </w:rPr>
      </w:pPr>
    </w:p>
    <w:sectPr w:rsidR="009E2EA9" w:rsidRPr="00407A6D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9B4C" w14:textId="77777777" w:rsidR="00571A8E" w:rsidRDefault="00571A8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F3AD8F3" w14:textId="77777777" w:rsidR="00571A8E" w:rsidRDefault="00571A8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A4D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2018A6AB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C227" w14:textId="77777777" w:rsidR="00571A8E" w:rsidRDefault="00571A8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4B33FD5" w14:textId="77777777" w:rsidR="00571A8E" w:rsidRDefault="00571A8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D855" w14:textId="77777777"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7CAD7456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D5B26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 wp14:editId="4825A817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46E9938" w14:textId="77777777"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2554FAC9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14D6" w14:textId="77777777"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4471E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3B1F"/>
    <w:rsid w:val="000B504C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407"/>
    <w:rsid w:val="000F7AAF"/>
    <w:rsid w:val="001000E1"/>
    <w:rsid w:val="00100628"/>
    <w:rsid w:val="001026F4"/>
    <w:rsid w:val="00106541"/>
    <w:rsid w:val="00112502"/>
    <w:rsid w:val="001158CB"/>
    <w:rsid w:val="001170DD"/>
    <w:rsid w:val="0012163C"/>
    <w:rsid w:val="00134230"/>
    <w:rsid w:val="00134B62"/>
    <w:rsid w:val="00136242"/>
    <w:rsid w:val="00136FBA"/>
    <w:rsid w:val="001470CC"/>
    <w:rsid w:val="00155438"/>
    <w:rsid w:val="0016344E"/>
    <w:rsid w:val="0017473D"/>
    <w:rsid w:val="00174811"/>
    <w:rsid w:val="00176DDF"/>
    <w:rsid w:val="001772AF"/>
    <w:rsid w:val="001777D1"/>
    <w:rsid w:val="00183B89"/>
    <w:rsid w:val="00187D2C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14E1D"/>
    <w:rsid w:val="0022371B"/>
    <w:rsid w:val="0022438D"/>
    <w:rsid w:val="00225BB3"/>
    <w:rsid w:val="00234523"/>
    <w:rsid w:val="002402F4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5EF"/>
    <w:rsid w:val="00302C9A"/>
    <w:rsid w:val="00302D16"/>
    <w:rsid w:val="00302DC4"/>
    <w:rsid w:val="00310419"/>
    <w:rsid w:val="00310CF6"/>
    <w:rsid w:val="00312FAE"/>
    <w:rsid w:val="003174B3"/>
    <w:rsid w:val="00317839"/>
    <w:rsid w:val="003229D1"/>
    <w:rsid w:val="00324D1A"/>
    <w:rsid w:val="00325532"/>
    <w:rsid w:val="00331017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A3D7D"/>
    <w:rsid w:val="003B2E01"/>
    <w:rsid w:val="003B4178"/>
    <w:rsid w:val="003B54F1"/>
    <w:rsid w:val="003C0D5A"/>
    <w:rsid w:val="003C1095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A63"/>
    <w:rsid w:val="00407A6D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6751B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C2990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1A8E"/>
    <w:rsid w:val="0057369D"/>
    <w:rsid w:val="005744DF"/>
    <w:rsid w:val="00594857"/>
    <w:rsid w:val="005A1665"/>
    <w:rsid w:val="005A1BE8"/>
    <w:rsid w:val="005A2D8E"/>
    <w:rsid w:val="005A541A"/>
    <w:rsid w:val="005A7AD9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2377"/>
    <w:rsid w:val="006A4D32"/>
    <w:rsid w:val="006A7A15"/>
    <w:rsid w:val="006B2343"/>
    <w:rsid w:val="006C0D69"/>
    <w:rsid w:val="006C137C"/>
    <w:rsid w:val="006C1EF4"/>
    <w:rsid w:val="006C26C1"/>
    <w:rsid w:val="006C3C80"/>
    <w:rsid w:val="006C3D8C"/>
    <w:rsid w:val="006C6927"/>
    <w:rsid w:val="006C714D"/>
    <w:rsid w:val="006C721E"/>
    <w:rsid w:val="006E305A"/>
    <w:rsid w:val="006F5BE5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76B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962AC"/>
    <w:rsid w:val="007A3BAF"/>
    <w:rsid w:val="007B6D60"/>
    <w:rsid w:val="007C0EE0"/>
    <w:rsid w:val="007C441C"/>
    <w:rsid w:val="007D0A56"/>
    <w:rsid w:val="007D58A8"/>
    <w:rsid w:val="007D712D"/>
    <w:rsid w:val="007E02C2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7FD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3AE2"/>
    <w:rsid w:val="008C4AD3"/>
    <w:rsid w:val="008C56B8"/>
    <w:rsid w:val="008D0874"/>
    <w:rsid w:val="008D0D5D"/>
    <w:rsid w:val="008D61E3"/>
    <w:rsid w:val="008E117A"/>
    <w:rsid w:val="008E5B73"/>
    <w:rsid w:val="008F0401"/>
    <w:rsid w:val="008F105B"/>
    <w:rsid w:val="008F390B"/>
    <w:rsid w:val="008F4379"/>
    <w:rsid w:val="008F713D"/>
    <w:rsid w:val="00901A7D"/>
    <w:rsid w:val="00905727"/>
    <w:rsid w:val="0090693F"/>
    <w:rsid w:val="00907A7B"/>
    <w:rsid w:val="009107C3"/>
    <w:rsid w:val="00911DCF"/>
    <w:rsid w:val="00921231"/>
    <w:rsid w:val="00924011"/>
    <w:rsid w:val="0093014B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76DF9"/>
    <w:rsid w:val="00980ADB"/>
    <w:rsid w:val="00982C77"/>
    <w:rsid w:val="00983DA1"/>
    <w:rsid w:val="00983E97"/>
    <w:rsid w:val="009A6CFE"/>
    <w:rsid w:val="009A71EC"/>
    <w:rsid w:val="009B2D74"/>
    <w:rsid w:val="009B348F"/>
    <w:rsid w:val="009B41D1"/>
    <w:rsid w:val="009C3F6B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33C2"/>
    <w:rsid w:val="00A26DC5"/>
    <w:rsid w:val="00A278FC"/>
    <w:rsid w:val="00A302DA"/>
    <w:rsid w:val="00A30C94"/>
    <w:rsid w:val="00A335B8"/>
    <w:rsid w:val="00A34FD3"/>
    <w:rsid w:val="00A36FA4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27301"/>
    <w:rsid w:val="00B335A3"/>
    <w:rsid w:val="00B41F50"/>
    <w:rsid w:val="00B44B6B"/>
    <w:rsid w:val="00B46E01"/>
    <w:rsid w:val="00B47E22"/>
    <w:rsid w:val="00B53091"/>
    <w:rsid w:val="00B53B54"/>
    <w:rsid w:val="00B5734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C1C5F"/>
    <w:rsid w:val="00BD3E5C"/>
    <w:rsid w:val="00BE0F3B"/>
    <w:rsid w:val="00BF0D55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051A"/>
    <w:rsid w:val="00D51039"/>
    <w:rsid w:val="00D53F4E"/>
    <w:rsid w:val="00D56FDC"/>
    <w:rsid w:val="00D60244"/>
    <w:rsid w:val="00D617A4"/>
    <w:rsid w:val="00D63F65"/>
    <w:rsid w:val="00D63FFA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77B42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4C1E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7ADA"/>
    <w:rsid w:val="00FD218D"/>
    <w:rsid w:val="00FD4546"/>
    <w:rsid w:val="00FD4B83"/>
    <w:rsid w:val="00FD7E3E"/>
    <w:rsid w:val="00FE1CD2"/>
    <w:rsid w:val="00FE1E01"/>
    <w:rsid w:val="00FE2836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3A3E1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56</cp:revision>
  <cp:lastPrinted>2020-02-06T07:50:00Z</cp:lastPrinted>
  <dcterms:created xsi:type="dcterms:W3CDTF">2024-10-22T10:21:00Z</dcterms:created>
  <dcterms:modified xsi:type="dcterms:W3CDTF">2025-08-19T09:17:00Z</dcterms:modified>
</cp:coreProperties>
</file>