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22C58FC3" w:rsidR="007760EB" w:rsidRPr="00CD78BE" w:rsidRDefault="00D83AC2" w:rsidP="001334FF">
      <w:pPr>
        <w:rPr>
          <w:rFonts w:cstheme="minorHAnsi"/>
          <w:b/>
          <w:bCs/>
          <w:i/>
          <w:iCs/>
          <w:color w:val="D20A10"/>
          <w:sz w:val="36"/>
          <w:szCs w:val="36"/>
          <w:lang w:val="en-US"/>
        </w:rPr>
      </w:pPr>
      <w:r>
        <w:rPr>
          <w:rFonts w:ascii="Calibri" w:hAnsi="Calibri" w:cs="Calibri"/>
          <w:b/>
          <w:bCs/>
          <w:i/>
          <w:iCs/>
          <w:color w:val="D20A10"/>
          <w:sz w:val="36"/>
          <w:szCs w:val="36"/>
          <w:lang w:val="fr-FR"/>
        </w:rPr>
        <w:t>Délimitations p</w:t>
      </w:r>
      <w:r w:rsidR="005C5B3F">
        <w:rPr>
          <w:rFonts w:ascii="Calibri" w:hAnsi="Calibri" w:cs="Calibri"/>
          <w:b/>
          <w:bCs/>
          <w:i/>
          <w:iCs/>
          <w:color w:val="D20A10"/>
          <w:sz w:val="36"/>
          <w:szCs w:val="36"/>
          <w:lang w:val="fr-FR"/>
        </w:rPr>
        <w:t>a</w:t>
      </w:r>
      <w:r>
        <w:rPr>
          <w:rFonts w:ascii="Calibri" w:hAnsi="Calibri" w:cs="Calibri"/>
          <w:b/>
          <w:bCs/>
          <w:i/>
          <w:iCs/>
          <w:color w:val="D20A10"/>
          <w:sz w:val="36"/>
          <w:szCs w:val="36"/>
          <w:lang w:val="fr-FR"/>
        </w:rPr>
        <w:t>r création</w:t>
      </w:r>
      <w:r w:rsidR="005C5B3F">
        <w:rPr>
          <w:rFonts w:ascii="Calibri" w:hAnsi="Calibri" w:cs="Calibri"/>
          <w:b/>
          <w:bCs/>
          <w:i/>
          <w:iCs/>
          <w:color w:val="D20A10"/>
          <w:sz w:val="36"/>
          <w:szCs w:val="36"/>
          <w:lang w:val="fr-FR"/>
        </w:rPr>
        <w:t>s</w:t>
      </w:r>
      <w:r>
        <w:rPr>
          <w:rFonts w:ascii="Calibri" w:hAnsi="Calibri" w:cs="Calibri"/>
          <w:b/>
          <w:bCs/>
          <w:i/>
          <w:iCs/>
          <w:color w:val="D20A10"/>
          <w:sz w:val="36"/>
          <w:szCs w:val="36"/>
          <w:lang w:val="fr-FR"/>
        </w:rPr>
        <w:t xml:space="preserve"> sans limites</w:t>
      </w:r>
      <w:r>
        <w:rPr>
          <w:rFonts w:ascii="Calibri" w:hAnsi="Calibri" w:cs="Calibri"/>
          <w:b/>
          <w:bCs/>
          <w:i/>
          <w:iCs/>
          <w:color w:val="D20A10"/>
          <w:sz w:val="36"/>
          <w:szCs w:val="36"/>
          <w:lang w:val="fr-FR"/>
        </w:rPr>
        <w:br/>
      </w:r>
      <w:r>
        <w:rPr>
          <w:rFonts w:ascii="Calibri" w:hAnsi="Calibri" w:cs="Calibri"/>
          <w:sz w:val="28"/>
          <w:szCs w:val="28"/>
          <w:lang w:val="fr-FR"/>
        </w:rPr>
        <w:t xml:space="preserve">La société Richard Brink lance de nouveaux panneaux pare-vue en acier </w:t>
      </w:r>
      <w:proofErr w:type="spellStart"/>
      <w:r>
        <w:rPr>
          <w:rFonts w:ascii="Calibri" w:hAnsi="Calibri" w:cs="Calibri"/>
          <w:sz w:val="28"/>
          <w:szCs w:val="28"/>
          <w:lang w:val="fr-FR"/>
        </w:rPr>
        <w:t>corten</w:t>
      </w:r>
      <w:proofErr w:type="spellEnd"/>
      <w:r>
        <w:rPr>
          <w:rFonts w:ascii="Calibri" w:hAnsi="Calibri" w:cs="Calibri"/>
          <w:sz w:val="28"/>
          <w:szCs w:val="28"/>
          <w:lang w:val="fr-FR"/>
        </w:rPr>
        <w:t xml:space="preserve"> avec motifs </w:t>
      </w:r>
      <w:r w:rsidR="005C5B3F">
        <w:rPr>
          <w:rFonts w:ascii="Calibri" w:hAnsi="Calibri" w:cs="Calibri"/>
          <w:sz w:val="28"/>
          <w:szCs w:val="28"/>
          <w:lang w:val="fr-FR"/>
        </w:rPr>
        <w:t xml:space="preserve">découpés au </w:t>
      </w:r>
      <w:r>
        <w:rPr>
          <w:rFonts w:ascii="Calibri" w:hAnsi="Calibri" w:cs="Calibri"/>
          <w:sz w:val="28"/>
          <w:szCs w:val="28"/>
          <w:lang w:val="fr-FR"/>
        </w:rPr>
        <w:t>laser</w:t>
      </w:r>
    </w:p>
    <w:p w14:paraId="5345A8EE" w14:textId="0516B008" w:rsidR="00480B26" w:rsidRPr="001263A9" w:rsidRDefault="00D83AC2" w:rsidP="00CE41AC">
      <w:pPr>
        <w:spacing w:line="360" w:lineRule="auto"/>
        <w:ind w:right="-285"/>
        <w:rPr>
          <w:rFonts w:asciiTheme="minorHAnsi" w:hAnsiTheme="minorHAnsi" w:cstheme="minorHAnsi"/>
          <w:b/>
          <w:bCs/>
          <w:sz w:val="24"/>
          <w:szCs w:val="24"/>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w:t>
      </w:r>
      <w:r w:rsidRPr="00CD78BE">
        <w:rPr>
          <w:rFonts w:ascii="Calibri" w:hAnsi="Calibri" w:cs="Calibri"/>
          <w:bCs/>
          <w:sz w:val="24"/>
          <w:szCs w:val="24"/>
          <w:lang w:val="fr-FR"/>
        </w:rPr>
        <w:t xml:space="preserve">le </w:t>
      </w:r>
      <w:r w:rsidR="00CD78BE" w:rsidRPr="00CD78BE">
        <w:rPr>
          <w:rFonts w:ascii="Calibri" w:hAnsi="Calibri" w:cs="Calibri"/>
          <w:bCs/>
          <w:sz w:val="24"/>
          <w:szCs w:val="24"/>
          <w:lang w:val="fr-FR"/>
        </w:rPr>
        <w:t>29</w:t>
      </w:r>
      <w:r w:rsidRPr="00CD78BE">
        <w:rPr>
          <w:rFonts w:ascii="Calibri" w:hAnsi="Calibri" w:cs="Calibri"/>
          <w:bCs/>
          <w:sz w:val="24"/>
          <w:szCs w:val="24"/>
          <w:lang w:val="fr-FR"/>
        </w:rPr>
        <w:t>.</w:t>
      </w:r>
      <w:r w:rsidR="00CD78BE" w:rsidRPr="00CD78BE">
        <w:rPr>
          <w:rFonts w:ascii="Calibri" w:hAnsi="Calibri" w:cs="Calibri"/>
          <w:bCs/>
          <w:sz w:val="24"/>
          <w:szCs w:val="24"/>
          <w:lang w:val="fr-FR"/>
        </w:rPr>
        <w:t>07</w:t>
      </w:r>
      <w:r w:rsidRPr="00CD78BE">
        <w:rPr>
          <w:rFonts w:ascii="Calibri" w:hAnsi="Calibri" w:cs="Calibri"/>
          <w:bCs/>
          <w:sz w:val="24"/>
          <w:szCs w:val="24"/>
          <w:lang w:val="fr-FR"/>
        </w:rPr>
        <w:t>.2025 :</w:t>
      </w:r>
      <w:r>
        <w:rPr>
          <w:rFonts w:ascii="Calibri" w:hAnsi="Calibri" w:cs="Calibri"/>
          <w:b/>
          <w:bCs/>
          <w:sz w:val="24"/>
          <w:szCs w:val="24"/>
          <w:lang w:val="fr-FR"/>
        </w:rPr>
        <w:br/>
        <w:t>Les éléments classiques de protection visuelle en limite de jardin ou de propriété prennent souvent la forme de haies touffues ou de canisses. Avec sa dernière nouveauté, la société Richard Brink démontre que d’autres options existent. Elle propose dorénavant, en effet, des panneaux pare-vue en acier corten, matériau très en vogue, qui se parent de motifs découpés au laser en version standard ou personnalisée.</w:t>
      </w:r>
    </w:p>
    <w:p w14:paraId="1E88251C" w14:textId="4A737F1C" w:rsidR="00C60E52" w:rsidRPr="00CD78BE" w:rsidRDefault="00D83AC2" w:rsidP="00480B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Depuis sa fondation il y a près de 50 ans, Richard Brink incarne sans équivoque la réputation du label « Made in Germany ». Une promesse de qualité qu’honorent aussi ses nouveaux panneaux pare-vue 100 % acier corten. Ce matériau est très tendance dans l’aménagement des extérieurs et il a déjà clairement sa place dans le catalogue de jardinières du fabricant allemand. La tôle de 2,0 mm d’épaisseur utilisée pour ces brise-vue est particulièrement robuste, ce qu’elle doit au repli double sur ses bordures. L’acier corten se démarque par la patine sans pareil qui caractérise sa surface résistante et qui permet à ces panneaux de braver les intempéries sur le long </w:t>
      </w:r>
      <w:proofErr w:type="gramStart"/>
      <w:r>
        <w:rPr>
          <w:rFonts w:ascii="Calibri" w:hAnsi="Calibri" w:cs="Calibri"/>
          <w:sz w:val="24"/>
          <w:szCs w:val="24"/>
          <w:lang w:val="fr-FR"/>
        </w:rPr>
        <w:t>terme</w:t>
      </w:r>
      <w:proofErr w:type="gramEnd"/>
      <w:r>
        <w:rPr>
          <w:rFonts w:ascii="Calibri" w:hAnsi="Calibri" w:cs="Calibri"/>
          <w:sz w:val="24"/>
          <w:szCs w:val="24"/>
          <w:lang w:val="fr-FR"/>
        </w:rPr>
        <w:t>.</w:t>
      </w:r>
    </w:p>
    <w:p w14:paraId="10C68A04" w14:textId="72A00F6D" w:rsidR="00A25CA8" w:rsidRPr="00CD78BE" w:rsidRDefault="00D83AC2" w:rsidP="00A25CA8">
      <w:pPr>
        <w:spacing w:line="360" w:lineRule="auto"/>
        <w:rPr>
          <w:rFonts w:asciiTheme="minorHAnsi" w:hAnsiTheme="minorHAnsi" w:cstheme="minorHAnsi"/>
          <w:sz w:val="24"/>
          <w:szCs w:val="24"/>
          <w:lang w:val="en-US"/>
        </w:rPr>
      </w:pPr>
      <w:r>
        <w:rPr>
          <w:rFonts w:ascii="Calibri" w:hAnsi="Calibri" w:cs="Calibri"/>
          <w:b/>
          <w:bCs/>
          <w:color w:val="D20A10"/>
          <w:sz w:val="24"/>
          <w:szCs w:val="24"/>
          <w:lang w:val="fr-FR"/>
        </w:rPr>
        <w:t>Touche personnelle et créativité</w:t>
      </w:r>
    </w:p>
    <w:p w14:paraId="32BE9BEC" w14:textId="5FD0E33B" w:rsidR="00475A90" w:rsidRPr="00CD78BE" w:rsidRDefault="00D83AC2" w:rsidP="00475A9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Les brise-vue Richard Brink conviennent pour un bétonnage dans une semelle linéaire ou ponctuelle dont la profondeur devra s’adapter aux conditions locales pour être hors gel. Ces panneaux d’occultation sont ancrés dans le sol à l’aide de longs profilés en U qui s’enfoncent jusqu’à 550 mm dans les fondations. </w:t>
      </w:r>
      <w:r w:rsidR="005C5B3F">
        <w:rPr>
          <w:rFonts w:ascii="Calibri" w:hAnsi="Calibri" w:cs="Calibri"/>
          <w:sz w:val="24"/>
          <w:szCs w:val="24"/>
          <w:lang w:val="fr-FR"/>
        </w:rPr>
        <w:t xml:space="preserve">Ils </w:t>
      </w:r>
      <w:r>
        <w:rPr>
          <w:rFonts w:ascii="Calibri" w:hAnsi="Calibri" w:cs="Calibri"/>
          <w:sz w:val="24"/>
          <w:szCs w:val="24"/>
          <w:lang w:val="fr-FR"/>
        </w:rPr>
        <w:t xml:space="preserve">ont été développés pour s’encastrer parfaitement dans les bordures repliées de 50 mm de large dans lesquelles ils se glissent par le bas. </w:t>
      </w:r>
      <w:r>
        <w:rPr>
          <w:rFonts w:ascii="Calibri" w:hAnsi="Calibri" w:cs="Calibri"/>
          <w:sz w:val="24"/>
          <w:szCs w:val="24"/>
          <w:lang w:val="fr-FR"/>
        </w:rPr>
        <w:lastRenderedPageBreak/>
        <w:t xml:space="preserve">Comme ils sont fixés à l’intérieur, ces pieds sont </w:t>
      </w:r>
      <w:r w:rsidR="005C5B3F">
        <w:rPr>
          <w:rFonts w:ascii="Calibri" w:hAnsi="Calibri" w:cs="Calibri"/>
          <w:sz w:val="24"/>
          <w:szCs w:val="24"/>
          <w:lang w:val="fr-FR"/>
        </w:rPr>
        <w:t>pratiquement</w:t>
      </w:r>
      <w:r>
        <w:rPr>
          <w:rFonts w:ascii="Calibri" w:hAnsi="Calibri" w:cs="Calibri"/>
          <w:sz w:val="24"/>
          <w:szCs w:val="24"/>
          <w:lang w:val="fr-FR"/>
        </w:rPr>
        <w:t xml:space="preserve"> invisibles une fois le montage terminé. Sur les côtés, des trous oblongs prévus pour visser les ancrages permettent, par ailleurs, d’adapter un peu la hauteur de la clôture ainsi créée. Grâce à sa structure modulaire, le système est extensible par assemblage de plusieurs éléments, ce qui aboutit à un rendu visuel harmonieux, quelle que soit la longueur finale souhaitée. </w:t>
      </w:r>
    </w:p>
    <w:p w14:paraId="5268BA93" w14:textId="379DEE8F" w:rsidR="006E1B1C" w:rsidRPr="00CD78BE" w:rsidRDefault="00D83AC2" w:rsidP="005B1417">
      <w:pPr>
        <w:spacing w:line="360" w:lineRule="auto"/>
        <w:rPr>
          <w:rFonts w:asciiTheme="minorHAnsi" w:hAnsiTheme="minorHAnsi" w:cstheme="minorHAnsi"/>
          <w:b/>
          <w:sz w:val="24"/>
          <w:szCs w:val="24"/>
          <w:lang w:val="en-US"/>
        </w:rPr>
      </w:pPr>
      <w:r>
        <w:rPr>
          <w:rFonts w:ascii="Calibri" w:hAnsi="Calibri" w:cs="Calibri"/>
          <w:sz w:val="24"/>
          <w:szCs w:val="24"/>
          <w:lang w:val="fr-FR"/>
        </w:rPr>
        <w:t>Les panneaux individuels ont chacun une hauteur de 1800 mm pour une largeur de 500 mm ou 1 000 mm. Ces brise-vue sont disponibles en version sobre et sans motif qui laisse l’aspect rouille séduire par sa simplicité. Richard Brink propose toutefois aussi des ornements découpés au laser : le motif de feuilles « Folia » ou les dessins des grilles de caniveaux « Staccato », « Legato » ou « Ritmo ». Sur demande, le fabricant d’articles métalliques est également en mesure de réaliser des décors et des logos individuels dans la mesure où les conditions techniques et la statique le</w:t>
      </w:r>
      <w:r w:rsidR="005F6CCB">
        <w:rPr>
          <w:rFonts w:ascii="Calibri" w:hAnsi="Calibri" w:cs="Calibri"/>
          <w:sz w:val="24"/>
          <w:szCs w:val="24"/>
          <w:lang w:val="fr-FR"/>
        </w:rPr>
        <w:t>s</w:t>
      </w:r>
      <w:r>
        <w:rPr>
          <w:rFonts w:ascii="Calibri" w:hAnsi="Calibri" w:cs="Calibri"/>
          <w:sz w:val="24"/>
          <w:szCs w:val="24"/>
          <w:lang w:val="fr-FR"/>
        </w:rPr>
        <w:t xml:space="preserve"> rendent possibles. Et voilà comment un simple brise-vue peut devenir un élément de décoration extérieure verticale incomparable. Même s</w:t>
      </w:r>
      <w:r w:rsidR="005F6CCB">
        <w:rPr>
          <w:rFonts w:ascii="Calibri" w:hAnsi="Calibri" w:cs="Calibri"/>
          <w:sz w:val="24"/>
          <w:szCs w:val="24"/>
          <w:lang w:val="fr-FR"/>
        </w:rPr>
        <w:t>i elles</w:t>
      </w:r>
      <w:r>
        <w:rPr>
          <w:rFonts w:ascii="Calibri" w:hAnsi="Calibri" w:cs="Calibri"/>
          <w:sz w:val="24"/>
          <w:szCs w:val="24"/>
          <w:lang w:val="fr-FR"/>
        </w:rPr>
        <w:t xml:space="preserve"> </w:t>
      </w:r>
      <w:r w:rsidR="005F6CCB">
        <w:rPr>
          <w:rFonts w:ascii="Calibri" w:hAnsi="Calibri" w:cs="Calibri"/>
          <w:sz w:val="24"/>
          <w:szCs w:val="24"/>
          <w:lang w:val="fr-FR"/>
        </w:rPr>
        <w:t>son</w:t>
      </w:r>
      <w:r>
        <w:rPr>
          <w:rFonts w:ascii="Calibri" w:hAnsi="Calibri" w:cs="Calibri"/>
          <w:sz w:val="24"/>
          <w:szCs w:val="24"/>
          <w:lang w:val="fr-FR"/>
        </w:rPr>
        <w:t>t soumis</w:t>
      </w:r>
      <w:r w:rsidR="005F6CCB">
        <w:rPr>
          <w:rFonts w:ascii="Calibri" w:hAnsi="Calibri" w:cs="Calibri"/>
          <w:sz w:val="24"/>
          <w:szCs w:val="24"/>
          <w:lang w:val="fr-FR"/>
        </w:rPr>
        <w:t>es</w:t>
      </w:r>
      <w:r>
        <w:rPr>
          <w:rFonts w:ascii="Calibri" w:hAnsi="Calibri" w:cs="Calibri"/>
          <w:sz w:val="24"/>
          <w:szCs w:val="24"/>
          <w:lang w:val="fr-FR"/>
        </w:rPr>
        <w:t xml:space="preserve"> à certaines contraintes physiques, </w:t>
      </w:r>
      <w:r w:rsidR="005F6CCB">
        <w:rPr>
          <w:rFonts w:ascii="Calibri" w:hAnsi="Calibri" w:cs="Calibri"/>
          <w:sz w:val="24"/>
          <w:szCs w:val="24"/>
          <w:lang w:val="fr-FR"/>
        </w:rPr>
        <w:t>l</w:t>
      </w:r>
      <w:r>
        <w:rPr>
          <w:rFonts w:ascii="Calibri" w:hAnsi="Calibri" w:cs="Calibri"/>
          <w:sz w:val="24"/>
          <w:szCs w:val="24"/>
          <w:lang w:val="fr-FR"/>
        </w:rPr>
        <w:t>es possibilités créatives sont presque infinies.</w:t>
      </w:r>
    </w:p>
    <w:p w14:paraId="1A6068E3" w14:textId="0C90D059" w:rsidR="001A053B" w:rsidRPr="00CD78BE" w:rsidRDefault="00D83AC2"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w:t>
      </w:r>
      <w:r w:rsidR="0074196A">
        <w:rPr>
          <w:rFonts w:ascii="Calibri" w:hAnsi="Calibri" w:cs="Calibri"/>
          <w:b/>
          <w:bCs/>
          <w:color w:val="000000"/>
          <w:sz w:val="24"/>
          <w:szCs w:val="24"/>
          <w:lang w:val="fr-FR"/>
        </w:rPr>
        <w:t>30</w:t>
      </w:r>
      <w:r w:rsidR="00CD78BE">
        <w:rPr>
          <w:rFonts w:ascii="Calibri" w:hAnsi="Calibri" w:cs="Calibri"/>
          <w:b/>
          <w:bCs/>
          <w:color w:val="000000"/>
          <w:sz w:val="24"/>
          <w:szCs w:val="24"/>
          <w:lang w:val="fr-FR"/>
        </w:rPr>
        <w:t>2</w:t>
      </w:r>
      <w:r w:rsidR="0074196A">
        <w:rPr>
          <w:rFonts w:ascii="Calibri" w:hAnsi="Calibri" w:cs="Calibri"/>
          <w:b/>
          <w:bCs/>
          <w:color w:val="000000"/>
          <w:sz w:val="24"/>
          <w:szCs w:val="24"/>
          <w:lang w:val="fr-FR"/>
        </w:rPr>
        <w:t>0</w:t>
      </w:r>
      <w:r>
        <w:rPr>
          <w:rFonts w:ascii="Calibri" w:hAnsi="Calibri" w:cs="Calibri"/>
          <w:b/>
          <w:bCs/>
          <w:color w:val="000000"/>
          <w:sz w:val="24"/>
          <w:szCs w:val="24"/>
          <w:lang w:val="fr-FR"/>
        </w:rPr>
        <w:t xml:space="preserve"> caractères)</w:t>
      </w:r>
    </w:p>
    <w:p w14:paraId="53A648C5" w14:textId="77777777" w:rsidR="007651F2" w:rsidRPr="00CD78BE" w:rsidRDefault="00D83AC2"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2D4290EC" w14:textId="77777777" w:rsidR="007651F2" w:rsidRPr="00CD78BE" w:rsidRDefault="007651F2" w:rsidP="007651F2">
      <w:pPr>
        <w:spacing w:after="0" w:line="240" w:lineRule="auto"/>
        <w:rPr>
          <w:rFonts w:asciiTheme="minorHAnsi" w:hAnsiTheme="minorHAnsi" w:cstheme="minorHAnsi"/>
          <w:sz w:val="18"/>
          <w:lang w:val="en-US"/>
        </w:rPr>
      </w:pPr>
    </w:p>
    <w:p w14:paraId="6DBE8207" w14:textId="77777777" w:rsidR="007651F2" w:rsidRPr="00CD78BE" w:rsidRDefault="00D83AC2"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408F2DA5" w14:textId="77777777" w:rsidR="007651F2" w:rsidRPr="00CD78BE" w:rsidRDefault="007651F2" w:rsidP="007651F2">
      <w:pPr>
        <w:spacing w:after="0" w:line="240" w:lineRule="auto"/>
        <w:rPr>
          <w:rFonts w:asciiTheme="minorHAnsi" w:hAnsiTheme="minorHAnsi" w:cstheme="minorHAnsi"/>
          <w:sz w:val="18"/>
          <w:lang w:val="en-US"/>
        </w:rPr>
      </w:pPr>
    </w:p>
    <w:p w14:paraId="4FD6EA62" w14:textId="77777777" w:rsidR="007651F2" w:rsidRPr="00CD78BE" w:rsidRDefault="00D83AC2"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sectPr w:rsidR="007651F2" w:rsidRPr="00CD78BE"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C444" w14:textId="77777777" w:rsidR="00C012DB" w:rsidRDefault="00C012DB">
      <w:pPr>
        <w:spacing w:after="0" w:line="240" w:lineRule="auto"/>
      </w:pPr>
      <w:r>
        <w:separator/>
      </w:r>
    </w:p>
  </w:endnote>
  <w:endnote w:type="continuationSeparator" w:id="0">
    <w:p w14:paraId="0539B3FD" w14:textId="77777777" w:rsidR="00C012DB" w:rsidRDefault="00C0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D83AC2">
    <w:pPr>
      <w:pStyle w:val="Fuzeile"/>
      <w:jc w:val="center"/>
    </w:pPr>
    <w:r>
      <w:rPr>
        <w:noProof/>
        <w:lang w:eastAsia="de-DE"/>
      </w:rPr>
      <mc:AlternateContent>
        <mc:Choice Requires="wps">
          <w:drawing>
            <wp:anchor distT="0" distB="0" distL="114300" distR="114300" simplePos="0" relativeHeight="251659264" behindDoc="0" locked="0" layoutInCell="1" allowOverlap="1" wp14:anchorId="79988B58" wp14:editId="6C26AB59">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E58A"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479CCB7B" w14:textId="77777777" w:rsidR="007651F2" w:rsidRPr="001263A9" w:rsidRDefault="00D83AC2"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6536FA55" w14:textId="77777777" w:rsidR="007651F2" w:rsidRPr="001263A9" w:rsidRDefault="00D83AC2"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092E881E" w14:textId="77777777" w:rsidR="007651F2" w:rsidRPr="001263A9" w:rsidRDefault="00D83AC2"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59289654"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51BED89"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1B744C28"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579A5486"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56A98925" w14:textId="77777777" w:rsidR="007651F2" w:rsidRPr="00CD78BE" w:rsidRDefault="007651F2" w:rsidP="007651F2">
                          <w:pPr>
                            <w:spacing w:after="0" w:line="240" w:lineRule="auto"/>
                            <w:rPr>
                              <w:rFonts w:asciiTheme="minorHAnsi" w:hAnsiTheme="minorHAnsi" w:cstheme="minorHAnsi"/>
                              <w:color w:val="808080"/>
                              <w:sz w:val="14"/>
                              <w:lang w:val="en-US"/>
                            </w:rPr>
                          </w:pPr>
                        </w:p>
                        <w:p w14:paraId="40FF42EF" w14:textId="77777777" w:rsidR="007651F2" w:rsidRPr="001263A9" w:rsidRDefault="00D83AC2"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1BB79348"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6C99FD6E"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6A9C61B7"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0C5D93F5" w14:textId="77777777" w:rsidR="007651F2" w:rsidRPr="001263A9" w:rsidRDefault="007651F2" w:rsidP="007651F2">
                          <w:pPr>
                            <w:pStyle w:val="berschrift3"/>
                            <w:tabs>
                              <w:tab w:val="left" w:pos="567"/>
                            </w:tabs>
                            <w:rPr>
                              <w:rFonts w:asciiTheme="minorHAnsi" w:hAnsiTheme="minorHAnsi" w:cstheme="minorHAnsi"/>
                              <w:color w:val="808080"/>
                              <w:sz w:val="14"/>
                              <w:szCs w:val="14"/>
                              <w:lang w:val="it-IT"/>
                            </w:rPr>
                          </w:pPr>
                        </w:p>
                        <w:p w14:paraId="7D01D5BF" w14:textId="77777777" w:rsidR="007651F2" w:rsidRPr="00CD78BE" w:rsidRDefault="00D83AC2"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4A7205FC" w14:textId="77777777" w:rsidR="007651F2" w:rsidRPr="00CD78BE"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9988B58"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7C32E58A"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479CCB7B" w14:textId="77777777" w:rsidR="007651F2" w:rsidRPr="001263A9" w:rsidRDefault="00D83AC2"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6536FA55" w14:textId="77777777" w:rsidR="007651F2" w:rsidRPr="001263A9" w:rsidRDefault="00D83AC2"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092E881E" w14:textId="77777777" w:rsidR="007651F2" w:rsidRPr="001263A9" w:rsidRDefault="00D83AC2"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59289654"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51BED89"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1B744C28"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579A5486" w14:textId="77777777" w:rsidR="007651F2" w:rsidRPr="00CD78BE" w:rsidRDefault="00D83AC2"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56A98925" w14:textId="77777777" w:rsidR="007651F2" w:rsidRPr="00CD78BE" w:rsidRDefault="007651F2" w:rsidP="007651F2">
                    <w:pPr>
                      <w:spacing w:after="0" w:line="240" w:lineRule="auto"/>
                      <w:rPr>
                        <w:rFonts w:asciiTheme="minorHAnsi" w:hAnsiTheme="minorHAnsi" w:cstheme="minorHAnsi"/>
                        <w:color w:val="808080"/>
                        <w:sz w:val="14"/>
                        <w:lang w:val="en-US"/>
                      </w:rPr>
                    </w:pPr>
                  </w:p>
                  <w:p w14:paraId="40FF42EF" w14:textId="77777777" w:rsidR="007651F2" w:rsidRPr="001263A9" w:rsidRDefault="00D83AC2"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1BB79348"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6C99FD6E"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6A9C61B7" w14:textId="77777777" w:rsidR="007651F2" w:rsidRPr="001263A9" w:rsidRDefault="00D83AC2"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0C5D93F5" w14:textId="77777777" w:rsidR="007651F2" w:rsidRPr="001263A9" w:rsidRDefault="007651F2" w:rsidP="007651F2">
                    <w:pPr>
                      <w:pStyle w:val="berschrift3"/>
                      <w:tabs>
                        <w:tab w:val="left" w:pos="567"/>
                      </w:tabs>
                      <w:rPr>
                        <w:rFonts w:asciiTheme="minorHAnsi" w:hAnsiTheme="minorHAnsi" w:cstheme="minorHAnsi"/>
                        <w:color w:val="808080"/>
                        <w:sz w:val="14"/>
                        <w:szCs w:val="14"/>
                        <w:lang w:val="it-IT"/>
                      </w:rPr>
                    </w:pPr>
                  </w:p>
                  <w:p w14:paraId="7D01D5BF" w14:textId="77777777" w:rsidR="007651F2" w:rsidRPr="00CD78BE" w:rsidRDefault="00D83AC2"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4A7205FC" w14:textId="77777777" w:rsidR="007651F2" w:rsidRPr="00CD78BE"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CABF" w14:textId="77777777" w:rsidR="00C012DB" w:rsidRDefault="00C012DB">
      <w:pPr>
        <w:spacing w:after="0" w:line="240" w:lineRule="auto"/>
      </w:pPr>
      <w:r>
        <w:separator/>
      </w:r>
    </w:p>
  </w:footnote>
  <w:footnote w:type="continuationSeparator" w:id="0">
    <w:p w14:paraId="29135A39" w14:textId="77777777" w:rsidR="00C012DB" w:rsidRDefault="00C0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D83AC2">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65F64B39" wp14:editId="34B0B18F">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30450" w14:textId="77777777" w:rsidR="00EE7ED8" w:rsidRDefault="00D83AC2">
                          <w:r>
                            <w:rPr>
                              <w:noProof/>
                              <w:lang w:eastAsia="de-DE"/>
                            </w:rPr>
                            <w:drawing>
                              <wp:inline distT="0" distB="0" distL="0" distR="0" wp14:anchorId="22886341" wp14:editId="65547A12">
                                <wp:extent cx="1146710" cy="1146710"/>
                                <wp:effectExtent l="0" t="0" r="0" b="0"/>
                                <wp:docPr id="12772434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43478"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47F4C844" w14:textId="77777777">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16FBE55A" w14:textId="77777777" w:rsidR="00EE7ED8" w:rsidRPr="00FD2C26" w:rsidRDefault="00D83AC2"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5E2A"/>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507"/>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AC5"/>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E7F"/>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186F"/>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63A9"/>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1D3C"/>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6F54"/>
    <w:rsid w:val="00197F2B"/>
    <w:rsid w:val="00197F90"/>
    <w:rsid w:val="001A053B"/>
    <w:rsid w:val="001A2779"/>
    <w:rsid w:val="001A2B8E"/>
    <w:rsid w:val="001A2FCF"/>
    <w:rsid w:val="001A561C"/>
    <w:rsid w:val="001A64B3"/>
    <w:rsid w:val="001A64C5"/>
    <w:rsid w:val="001A7364"/>
    <w:rsid w:val="001B0049"/>
    <w:rsid w:val="001B17EC"/>
    <w:rsid w:val="001B1B53"/>
    <w:rsid w:val="001B35B0"/>
    <w:rsid w:val="001B3DC5"/>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C73DC"/>
    <w:rsid w:val="002D08D9"/>
    <w:rsid w:val="002D0E41"/>
    <w:rsid w:val="002D2304"/>
    <w:rsid w:val="002D2898"/>
    <w:rsid w:val="002D36E8"/>
    <w:rsid w:val="002D39A3"/>
    <w:rsid w:val="002D3E5D"/>
    <w:rsid w:val="002D40C5"/>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5AE9"/>
    <w:rsid w:val="00306E15"/>
    <w:rsid w:val="00314280"/>
    <w:rsid w:val="00314789"/>
    <w:rsid w:val="00314A52"/>
    <w:rsid w:val="003150B8"/>
    <w:rsid w:val="003153A7"/>
    <w:rsid w:val="003168E4"/>
    <w:rsid w:val="00316F15"/>
    <w:rsid w:val="003225A2"/>
    <w:rsid w:val="00322F59"/>
    <w:rsid w:val="0032344F"/>
    <w:rsid w:val="00324099"/>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728"/>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6A9"/>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71AD1"/>
    <w:rsid w:val="00472058"/>
    <w:rsid w:val="004738F9"/>
    <w:rsid w:val="00473D32"/>
    <w:rsid w:val="00475A90"/>
    <w:rsid w:val="00480B26"/>
    <w:rsid w:val="00483901"/>
    <w:rsid w:val="00486FC3"/>
    <w:rsid w:val="004874A8"/>
    <w:rsid w:val="00492754"/>
    <w:rsid w:val="004962B5"/>
    <w:rsid w:val="00496FB5"/>
    <w:rsid w:val="004A1560"/>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0FC9"/>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0B30"/>
    <w:rsid w:val="0054137E"/>
    <w:rsid w:val="005440C7"/>
    <w:rsid w:val="00547418"/>
    <w:rsid w:val="00551058"/>
    <w:rsid w:val="005513AF"/>
    <w:rsid w:val="00552DC3"/>
    <w:rsid w:val="0055364D"/>
    <w:rsid w:val="00553ABC"/>
    <w:rsid w:val="00554212"/>
    <w:rsid w:val="00555CDE"/>
    <w:rsid w:val="00557254"/>
    <w:rsid w:val="0056302F"/>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5B3F"/>
    <w:rsid w:val="005C7A76"/>
    <w:rsid w:val="005D1E14"/>
    <w:rsid w:val="005D3E2B"/>
    <w:rsid w:val="005D548B"/>
    <w:rsid w:val="005D5A25"/>
    <w:rsid w:val="005D5B80"/>
    <w:rsid w:val="005D5CB8"/>
    <w:rsid w:val="005D5CBC"/>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CCB"/>
    <w:rsid w:val="005F6FE2"/>
    <w:rsid w:val="006004E3"/>
    <w:rsid w:val="00600B6F"/>
    <w:rsid w:val="00600DE2"/>
    <w:rsid w:val="006019A0"/>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0DCA"/>
    <w:rsid w:val="006611F4"/>
    <w:rsid w:val="00661AB8"/>
    <w:rsid w:val="006620FF"/>
    <w:rsid w:val="00664456"/>
    <w:rsid w:val="00667071"/>
    <w:rsid w:val="00667A17"/>
    <w:rsid w:val="006709C9"/>
    <w:rsid w:val="00671AE0"/>
    <w:rsid w:val="006727FB"/>
    <w:rsid w:val="0067287F"/>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B78C5"/>
    <w:rsid w:val="006C14B8"/>
    <w:rsid w:val="006C18AF"/>
    <w:rsid w:val="006C254C"/>
    <w:rsid w:val="006C34A4"/>
    <w:rsid w:val="006C62FF"/>
    <w:rsid w:val="006D017A"/>
    <w:rsid w:val="006D3903"/>
    <w:rsid w:val="006D599E"/>
    <w:rsid w:val="006D79FA"/>
    <w:rsid w:val="006E08B3"/>
    <w:rsid w:val="006E1071"/>
    <w:rsid w:val="006E1B1C"/>
    <w:rsid w:val="006E4CFC"/>
    <w:rsid w:val="006E67D6"/>
    <w:rsid w:val="006F055E"/>
    <w:rsid w:val="006F3100"/>
    <w:rsid w:val="006F3C58"/>
    <w:rsid w:val="006F430A"/>
    <w:rsid w:val="006F4CFF"/>
    <w:rsid w:val="006F5017"/>
    <w:rsid w:val="006F5178"/>
    <w:rsid w:val="006F6311"/>
    <w:rsid w:val="006F7821"/>
    <w:rsid w:val="006F7824"/>
    <w:rsid w:val="00700940"/>
    <w:rsid w:val="00702425"/>
    <w:rsid w:val="007040FD"/>
    <w:rsid w:val="00705228"/>
    <w:rsid w:val="00705511"/>
    <w:rsid w:val="007069E1"/>
    <w:rsid w:val="00707839"/>
    <w:rsid w:val="007113FF"/>
    <w:rsid w:val="00711516"/>
    <w:rsid w:val="0071199E"/>
    <w:rsid w:val="0071339C"/>
    <w:rsid w:val="007137C4"/>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96A"/>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156"/>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BE5"/>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2CD1"/>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3B6B"/>
    <w:rsid w:val="008A5C44"/>
    <w:rsid w:val="008A693F"/>
    <w:rsid w:val="008A6B16"/>
    <w:rsid w:val="008A7B18"/>
    <w:rsid w:val="008B0046"/>
    <w:rsid w:val="008B0591"/>
    <w:rsid w:val="008B1BA4"/>
    <w:rsid w:val="008B21A5"/>
    <w:rsid w:val="008B36A5"/>
    <w:rsid w:val="008B519B"/>
    <w:rsid w:val="008B6071"/>
    <w:rsid w:val="008B6605"/>
    <w:rsid w:val="008C0EBE"/>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3DFD"/>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0655"/>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CA8"/>
    <w:rsid w:val="00A25D7B"/>
    <w:rsid w:val="00A26427"/>
    <w:rsid w:val="00A26AD2"/>
    <w:rsid w:val="00A26D8B"/>
    <w:rsid w:val="00A313FE"/>
    <w:rsid w:val="00A31F95"/>
    <w:rsid w:val="00A34A39"/>
    <w:rsid w:val="00A34EE3"/>
    <w:rsid w:val="00A35FCF"/>
    <w:rsid w:val="00A36617"/>
    <w:rsid w:val="00A37279"/>
    <w:rsid w:val="00A422F7"/>
    <w:rsid w:val="00A442D9"/>
    <w:rsid w:val="00A45131"/>
    <w:rsid w:val="00A47C0B"/>
    <w:rsid w:val="00A50D55"/>
    <w:rsid w:val="00A5133F"/>
    <w:rsid w:val="00A51560"/>
    <w:rsid w:val="00A5161F"/>
    <w:rsid w:val="00A525A7"/>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77C92"/>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31A"/>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1A5B"/>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62AA"/>
    <w:rsid w:val="00B376CC"/>
    <w:rsid w:val="00B3772F"/>
    <w:rsid w:val="00B37ED5"/>
    <w:rsid w:val="00B40829"/>
    <w:rsid w:val="00B40C2E"/>
    <w:rsid w:val="00B41529"/>
    <w:rsid w:val="00B433D1"/>
    <w:rsid w:val="00B43D46"/>
    <w:rsid w:val="00B4554A"/>
    <w:rsid w:val="00B45EC8"/>
    <w:rsid w:val="00B460A0"/>
    <w:rsid w:val="00B46146"/>
    <w:rsid w:val="00B464C0"/>
    <w:rsid w:val="00B46CE5"/>
    <w:rsid w:val="00B50290"/>
    <w:rsid w:val="00B50B41"/>
    <w:rsid w:val="00B53D2E"/>
    <w:rsid w:val="00B53E64"/>
    <w:rsid w:val="00B54524"/>
    <w:rsid w:val="00B546B4"/>
    <w:rsid w:val="00B5581E"/>
    <w:rsid w:val="00B57737"/>
    <w:rsid w:val="00B604FB"/>
    <w:rsid w:val="00B60AB8"/>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14F0"/>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0CA"/>
    <w:rsid w:val="00BF1832"/>
    <w:rsid w:val="00BF1D9B"/>
    <w:rsid w:val="00BF32D0"/>
    <w:rsid w:val="00BF4258"/>
    <w:rsid w:val="00BF638C"/>
    <w:rsid w:val="00BF6AB7"/>
    <w:rsid w:val="00BF6B40"/>
    <w:rsid w:val="00BF7F2F"/>
    <w:rsid w:val="00C012DB"/>
    <w:rsid w:val="00C02739"/>
    <w:rsid w:val="00C02F8D"/>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798"/>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2D6"/>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D78BE"/>
    <w:rsid w:val="00CE0EFB"/>
    <w:rsid w:val="00CE17B7"/>
    <w:rsid w:val="00CE193B"/>
    <w:rsid w:val="00CE1D0C"/>
    <w:rsid w:val="00CE3A44"/>
    <w:rsid w:val="00CE3ABB"/>
    <w:rsid w:val="00CE41AC"/>
    <w:rsid w:val="00CE4386"/>
    <w:rsid w:val="00CE5041"/>
    <w:rsid w:val="00CE5525"/>
    <w:rsid w:val="00CE6A28"/>
    <w:rsid w:val="00CE76C8"/>
    <w:rsid w:val="00CF0532"/>
    <w:rsid w:val="00CF05DE"/>
    <w:rsid w:val="00CF0F16"/>
    <w:rsid w:val="00CF122D"/>
    <w:rsid w:val="00CF1D8E"/>
    <w:rsid w:val="00CF2173"/>
    <w:rsid w:val="00CF272E"/>
    <w:rsid w:val="00CF4714"/>
    <w:rsid w:val="00CF65CF"/>
    <w:rsid w:val="00CF743D"/>
    <w:rsid w:val="00D00880"/>
    <w:rsid w:val="00D01832"/>
    <w:rsid w:val="00D02326"/>
    <w:rsid w:val="00D02AB7"/>
    <w:rsid w:val="00D02C18"/>
    <w:rsid w:val="00D0317E"/>
    <w:rsid w:val="00D04403"/>
    <w:rsid w:val="00D04A17"/>
    <w:rsid w:val="00D04B15"/>
    <w:rsid w:val="00D05577"/>
    <w:rsid w:val="00D05F4D"/>
    <w:rsid w:val="00D115AD"/>
    <w:rsid w:val="00D116FD"/>
    <w:rsid w:val="00D11FD5"/>
    <w:rsid w:val="00D134F5"/>
    <w:rsid w:val="00D139FA"/>
    <w:rsid w:val="00D15112"/>
    <w:rsid w:val="00D158B3"/>
    <w:rsid w:val="00D158CC"/>
    <w:rsid w:val="00D15E71"/>
    <w:rsid w:val="00D175D6"/>
    <w:rsid w:val="00D17995"/>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A48"/>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2E90"/>
    <w:rsid w:val="00D757AB"/>
    <w:rsid w:val="00D75C7C"/>
    <w:rsid w:val="00D76287"/>
    <w:rsid w:val="00D76A42"/>
    <w:rsid w:val="00D81101"/>
    <w:rsid w:val="00D814B9"/>
    <w:rsid w:val="00D817B5"/>
    <w:rsid w:val="00D83545"/>
    <w:rsid w:val="00D837CD"/>
    <w:rsid w:val="00D83AC2"/>
    <w:rsid w:val="00D87255"/>
    <w:rsid w:val="00D87532"/>
    <w:rsid w:val="00D90001"/>
    <w:rsid w:val="00D90736"/>
    <w:rsid w:val="00D90ADD"/>
    <w:rsid w:val="00D91161"/>
    <w:rsid w:val="00D9374A"/>
    <w:rsid w:val="00D93761"/>
    <w:rsid w:val="00D93A6C"/>
    <w:rsid w:val="00D953C9"/>
    <w:rsid w:val="00D95C76"/>
    <w:rsid w:val="00D95D99"/>
    <w:rsid w:val="00D96294"/>
    <w:rsid w:val="00D96302"/>
    <w:rsid w:val="00D96D9E"/>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4192"/>
    <w:rsid w:val="00DC5665"/>
    <w:rsid w:val="00DC57D5"/>
    <w:rsid w:val="00DC5C25"/>
    <w:rsid w:val="00DD18CF"/>
    <w:rsid w:val="00DD2074"/>
    <w:rsid w:val="00DD2547"/>
    <w:rsid w:val="00DD2A93"/>
    <w:rsid w:val="00DD42E4"/>
    <w:rsid w:val="00DD43F8"/>
    <w:rsid w:val="00DD5F36"/>
    <w:rsid w:val="00DD6880"/>
    <w:rsid w:val="00DD7142"/>
    <w:rsid w:val="00DD79D2"/>
    <w:rsid w:val="00DE259C"/>
    <w:rsid w:val="00DE59F8"/>
    <w:rsid w:val="00DF062E"/>
    <w:rsid w:val="00DF08EE"/>
    <w:rsid w:val="00DF3A97"/>
    <w:rsid w:val="00DF3F20"/>
    <w:rsid w:val="00DF4EB2"/>
    <w:rsid w:val="00DF76FE"/>
    <w:rsid w:val="00E0284F"/>
    <w:rsid w:val="00E02B1F"/>
    <w:rsid w:val="00E02DA5"/>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5632"/>
    <w:rsid w:val="00E671B6"/>
    <w:rsid w:val="00E72327"/>
    <w:rsid w:val="00E73BCC"/>
    <w:rsid w:val="00E75FBC"/>
    <w:rsid w:val="00E762C0"/>
    <w:rsid w:val="00E80322"/>
    <w:rsid w:val="00E80BE9"/>
    <w:rsid w:val="00E80E66"/>
    <w:rsid w:val="00E8210B"/>
    <w:rsid w:val="00E823D3"/>
    <w:rsid w:val="00E826EB"/>
    <w:rsid w:val="00E83406"/>
    <w:rsid w:val="00E83F52"/>
    <w:rsid w:val="00E8509E"/>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37F9"/>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0AA"/>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3D73"/>
    <w:rsid w:val="00FB485B"/>
    <w:rsid w:val="00FB50BE"/>
    <w:rsid w:val="00FB58D5"/>
    <w:rsid w:val="00FB5BC3"/>
    <w:rsid w:val="00FC137E"/>
    <w:rsid w:val="00FC34BE"/>
    <w:rsid w:val="00FC59B8"/>
    <w:rsid w:val="00FC6D73"/>
    <w:rsid w:val="00FC75EF"/>
    <w:rsid w:val="00FD06AB"/>
    <w:rsid w:val="00FD16C2"/>
    <w:rsid w:val="00FD18F7"/>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43</cp:revision>
  <cp:lastPrinted>2020-02-05T14:19:00Z</cp:lastPrinted>
  <dcterms:created xsi:type="dcterms:W3CDTF">2025-04-04T09:27:00Z</dcterms:created>
  <dcterms:modified xsi:type="dcterms:W3CDTF">2025-07-31T12:24:00Z</dcterms:modified>
</cp:coreProperties>
</file>