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EA83" w14:textId="5233B18A" w:rsidR="000F6C3F" w:rsidRPr="009973B4" w:rsidRDefault="00340ABE" w:rsidP="009E76AC">
      <w:pPr>
        <w:rPr>
          <w:rFonts w:cs="Arial"/>
          <w:b/>
          <w:sz w:val="28"/>
          <w:szCs w:val="28"/>
          <w:lang w:val="en-GB"/>
        </w:rPr>
      </w:pPr>
      <w:r w:rsidRPr="009973B4">
        <w:rPr>
          <w:rFonts w:cs="Arial"/>
          <w:b/>
          <w:bCs/>
          <w:sz w:val="28"/>
          <w:szCs w:val="28"/>
          <w:lang w:val="en-GB"/>
        </w:rPr>
        <w:t>Close cooperation for greater productivity</w:t>
      </w:r>
    </w:p>
    <w:p w14:paraId="5E44442B" w14:textId="729FB66C" w:rsidR="00115307" w:rsidRPr="009973B4" w:rsidRDefault="00115307" w:rsidP="009E76AC">
      <w:pPr>
        <w:rPr>
          <w:rFonts w:cs="Arial"/>
          <w:b/>
          <w:sz w:val="28"/>
          <w:szCs w:val="28"/>
          <w:lang w:val="en-GB"/>
        </w:rPr>
      </w:pPr>
      <w:r w:rsidRPr="009973B4">
        <w:rPr>
          <w:rFonts w:cs="Arial"/>
          <w:b/>
          <w:bCs/>
          <w:sz w:val="28"/>
          <w:szCs w:val="28"/>
          <w:lang w:val="en-GB"/>
        </w:rPr>
        <w:t xml:space="preserve">Richard Brink takes a stake in </w:t>
      </w:r>
      <w:proofErr w:type="spellStart"/>
      <w:r w:rsidRPr="009973B4">
        <w:rPr>
          <w:rFonts w:cs="Arial"/>
          <w:b/>
          <w:bCs/>
          <w:sz w:val="28"/>
          <w:szCs w:val="28"/>
          <w:lang w:val="en-GB"/>
        </w:rPr>
        <w:t>niroblech</w:t>
      </w:r>
      <w:proofErr w:type="spellEnd"/>
      <w:r w:rsidRPr="009973B4">
        <w:rPr>
          <w:rFonts w:cs="Arial"/>
          <w:b/>
          <w:bCs/>
          <w:sz w:val="28"/>
          <w:szCs w:val="28"/>
          <w:lang w:val="en-GB"/>
        </w:rPr>
        <w:t xml:space="preserve"> GmbH &amp; Co. KG </w:t>
      </w:r>
    </w:p>
    <w:p w14:paraId="525C8091" w14:textId="39D95A1C" w:rsidR="00E3363F" w:rsidRPr="009973B4" w:rsidRDefault="009D23C7" w:rsidP="005B1417">
      <w:pPr>
        <w:spacing w:line="360" w:lineRule="auto"/>
        <w:rPr>
          <w:rFonts w:cs="Arial"/>
          <w:b/>
          <w:sz w:val="24"/>
          <w:szCs w:val="24"/>
          <w:lang w:val="en-GB"/>
        </w:rPr>
      </w:pPr>
      <w:r w:rsidRPr="009973B4">
        <w:rPr>
          <w:rFonts w:cs="Arial"/>
          <w:b/>
          <w:bCs/>
          <w:sz w:val="24"/>
          <w:szCs w:val="24"/>
          <w:lang w:val="en-GB"/>
        </w:rPr>
        <w:t>Schloss Holte-</w:t>
      </w:r>
      <w:proofErr w:type="spellStart"/>
      <w:r w:rsidRPr="009973B4">
        <w:rPr>
          <w:rFonts w:cs="Arial"/>
          <w:b/>
          <w:bCs/>
          <w:sz w:val="24"/>
          <w:szCs w:val="24"/>
          <w:lang w:val="en-GB"/>
        </w:rPr>
        <w:t>Stukenbrock</w:t>
      </w:r>
      <w:proofErr w:type="spellEnd"/>
      <w:r w:rsidRPr="009973B4">
        <w:rPr>
          <w:rFonts w:cs="Arial"/>
          <w:b/>
          <w:bCs/>
          <w:sz w:val="24"/>
          <w:szCs w:val="24"/>
          <w:lang w:val="en-GB"/>
        </w:rPr>
        <w:t>,</w:t>
      </w:r>
      <w:r w:rsidR="00912A87">
        <w:rPr>
          <w:rFonts w:cs="Arial"/>
          <w:b/>
          <w:bCs/>
          <w:sz w:val="24"/>
          <w:szCs w:val="24"/>
          <w:lang w:val="en-GB"/>
        </w:rPr>
        <w:t xml:space="preserve"> 07/06</w:t>
      </w:r>
      <w:r w:rsidRPr="009973B4">
        <w:rPr>
          <w:rFonts w:cs="Arial"/>
          <w:b/>
          <w:bCs/>
          <w:sz w:val="24"/>
          <w:szCs w:val="24"/>
          <w:lang w:val="en-GB"/>
        </w:rPr>
        <w:t>/202</w:t>
      </w:r>
      <w:r w:rsidR="00912A87">
        <w:rPr>
          <w:rFonts w:cs="Arial"/>
          <w:b/>
          <w:bCs/>
          <w:sz w:val="24"/>
          <w:szCs w:val="24"/>
          <w:lang w:val="en-GB"/>
        </w:rPr>
        <w:t>4</w:t>
      </w:r>
      <w:r w:rsidRPr="009973B4">
        <w:rPr>
          <w:rFonts w:cs="Arial"/>
          <w:b/>
          <w:bCs/>
          <w:sz w:val="24"/>
          <w:szCs w:val="24"/>
          <w:lang w:val="en-GB"/>
        </w:rPr>
        <w:t xml:space="preserve">. For more than 45 years, Richard Brink GmbH &amp; Co. KG has been known not only for its metalware expertise in the construction sector, but also for its longstanding partnerships and strong ties to its home location. The manufacturer has now unified all of these aspects by taking a stake in the metal processing company </w:t>
      </w:r>
      <w:proofErr w:type="spellStart"/>
      <w:r w:rsidRPr="009973B4">
        <w:rPr>
          <w:rFonts w:cs="Arial"/>
          <w:b/>
          <w:bCs/>
          <w:sz w:val="24"/>
          <w:szCs w:val="24"/>
          <w:lang w:val="en-GB"/>
        </w:rPr>
        <w:t>niroblech</w:t>
      </w:r>
      <w:proofErr w:type="spellEnd"/>
      <w:r w:rsidRPr="009973B4">
        <w:rPr>
          <w:rFonts w:cs="Arial"/>
          <w:b/>
          <w:bCs/>
          <w:sz w:val="24"/>
          <w:szCs w:val="24"/>
          <w:lang w:val="en-GB"/>
        </w:rPr>
        <w:t>, which also has its company HQ in Schloss Holte-</w:t>
      </w:r>
      <w:proofErr w:type="spellStart"/>
      <w:r w:rsidRPr="009973B4">
        <w:rPr>
          <w:rFonts w:cs="Arial"/>
          <w:b/>
          <w:bCs/>
          <w:sz w:val="24"/>
          <w:szCs w:val="24"/>
          <w:lang w:val="en-GB"/>
        </w:rPr>
        <w:t>Stukenbrock</w:t>
      </w:r>
      <w:proofErr w:type="spellEnd"/>
      <w:r w:rsidRPr="009973B4">
        <w:rPr>
          <w:rFonts w:cs="Arial"/>
          <w:b/>
          <w:bCs/>
          <w:sz w:val="24"/>
          <w:szCs w:val="24"/>
          <w:lang w:val="en-GB"/>
        </w:rPr>
        <w:t>.</w:t>
      </w:r>
    </w:p>
    <w:p w14:paraId="1F2EA5CA" w14:textId="0455B6CE" w:rsidR="00275E2F" w:rsidRPr="009973B4" w:rsidRDefault="00340ABE" w:rsidP="00275E2F">
      <w:pPr>
        <w:spacing w:line="360" w:lineRule="auto"/>
        <w:rPr>
          <w:rFonts w:cs="Arial"/>
          <w:bCs/>
          <w:color w:val="000000" w:themeColor="text1"/>
          <w:sz w:val="24"/>
          <w:szCs w:val="24"/>
          <w:lang w:val="en-GB"/>
        </w:rPr>
      </w:pPr>
      <w:r w:rsidRPr="009973B4">
        <w:rPr>
          <w:rFonts w:cs="Arial"/>
          <w:sz w:val="24"/>
          <w:szCs w:val="24"/>
          <w:lang w:val="en-GB"/>
        </w:rPr>
        <w:t xml:space="preserve">At its HQ in Eastern Westphalia, </w:t>
      </w:r>
      <w:proofErr w:type="spellStart"/>
      <w:r w:rsidRPr="009973B4">
        <w:rPr>
          <w:rFonts w:cs="Arial"/>
          <w:sz w:val="24"/>
          <w:szCs w:val="24"/>
          <w:lang w:val="en-GB"/>
        </w:rPr>
        <w:t>niroblech</w:t>
      </w:r>
      <w:proofErr w:type="spellEnd"/>
      <w:r w:rsidRPr="009973B4">
        <w:rPr>
          <w:rFonts w:cs="Arial"/>
          <w:sz w:val="24"/>
          <w:szCs w:val="24"/>
          <w:lang w:val="en-GB"/>
        </w:rPr>
        <w:t xml:space="preserve"> GmbH &amp; Co. KG has established itself as an expert in custom stainless-steel processing. </w:t>
      </w:r>
      <w:r w:rsidRPr="009973B4">
        <w:rPr>
          <w:rFonts w:cs="Arial"/>
          <w:color w:val="000000" w:themeColor="text1"/>
          <w:sz w:val="24"/>
          <w:szCs w:val="24"/>
          <w:lang w:val="en-GB"/>
        </w:rPr>
        <w:t xml:space="preserve">As a third-party processor, it handles a wide range of projects from individual pieces through </w:t>
      </w:r>
      <w:proofErr w:type="spellStart"/>
      <w:r w:rsidRPr="009973B4">
        <w:rPr>
          <w:rFonts w:cs="Arial"/>
          <w:color w:val="000000" w:themeColor="text1"/>
          <w:sz w:val="24"/>
          <w:szCs w:val="24"/>
          <w:lang w:val="en-GB"/>
        </w:rPr>
        <w:t>to</w:t>
      </w:r>
      <w:proofErr w:type="spellEnd"/>
      <w:r w:rsidRPr="009973B4">
        <w:rPr>
          <w:rFonts w:cs="Arial"/>
          <w:color w:val="000000" w:themeColor="text1"/>
          <w:sz w:val="24"/>
          <w:szCs w:val="24"/>
          <w:lang w:val="en-GB"/>
        </w:rPr>
        <w:t xml:space="preserve"> small or large production runs, for instance for customers from the pharmaceutical or food industry. The company’s range of services includes activities such as laser cutting, shaping, welding, polishing, fastening technologies, press-joining, stainless-steel shot-blasting, pickling and laser-engraving or pin-marking. Alongside a state-of-the-art fleet of machinery, </w:t>
      </w:r>
      <w:proofErr w:type="spellStart"/>
      <w:r w:rsidRPr="009973B4">
        <w:rPr>
          <w:rFonts w:cs="Arial"/>
          <w:color w:val="000000" w:themeColor="text1"/>
          <w:sz w:val="24"/>
          <w:szCs w:val="24"/>
          <w:lang w:val="en-GB"/>
        </w:rPr>
        <w:t>niroblech</w:t>
      </w:r>
      <w:proofErr w:type="spellEnd"/>
      <w:r w:rsidRPr="009973B4">
        <w:rPr>
          <w:rFonts w:cs="Arial"/>
          <w:color w:val="000000" w:themeColor="text1"/>
          <w:sz w:val="24"/>
          <w:szCs w:val="24"/>
          <w:lang w:val="en-GB"/>
        </w:rPr>
        <w:t xml:space="preserve"> capitalises on the broad skill base of its specialist personnel to manufacture products of the highest quality.</w:t>
      </w:r>
    </w:p>
    <w:p w14:paraId="39A677F1" w14:textId="27F59F4E" w:rsidR="00275E2F" w:rsidRPr="009973B4" w:rsidRDefault="00275E2F" w:rsidP="00275E2F">
      <w:pPr>
        <w:spacing w:line="360" w:lineRule="auto"/>
        <w:rPr>
          <w:rFonts w:cs="Arial"/>
          <w:bCs/>
          <w:color w:val="000000" w:themeColor="text1"/>
          <w:sz w:val="24"/>
          <w:szCs w:val="24"/>
          <w:lang w:val="en-GB"/>
        </w:rPr>
      </w:pPr>
      <w:r w:rsidRPr="009973B4">
        <w:rPr>
          <w:rFonts w:cs="Arial"/>
          <w:color w:val="000000" w:themeColor="text1"/>
          <w:sz w:val="24"/>
          <w:szCs w:val="24"/>
          <w:lang w:val="en-GB"/>
        </w:rPr>
        <w:t xml:space="preserve">Both companies thus speak the same language in terms of the standards that both Richard Brink and </w:t>
      </w:r>
      <w:proofErr w:type="spellStart"/>
      <w:r w:rsidRPr="009973B4">
        <w:rPr>
          <w:rFonts w:cs="Arial"/>
          <w:color w:val="000000" w:themeColor="text1"/>
          <w:sz w:val="24"/>
          <w:szCs w:val="24"/>
          <w:lang w:val="en-GB"/>
        </w:rPr>
        <w:t>niroblech</w:t>
      </w:r>
      <w:proofErr w:type="spellEnd"/>
      <w:r w:rsidRPr="009973B4">
        <w:rPr>
          <w:rFonts w:cs="Arial"/>
          <w:color w:val="000000" w:themeColor="text1"/>
          <w:sz w:val="24"/>
          <w:szCs w:val="24"/>
          <w:lang w:val="en-GB"/>
        </w:rPr>
        <w:t xml:space="preserve"> demand of their own work – just one of many reasons for the new partnership: “By joining forces with </w:t>
      </w:r>
      <w:proofErr w:type="spellStart"/>
      <w:r w:rsidRPr="009973B4">
        <w:rPr>
          <w:rFonts w:cs="Arial"/>
          <w:color w:val="000000" w:themeColor="text1"/>
          <w:sz w:val="24"/>
          <w:szCs w:val="24"/>
          <w:lang w:val="en-GB"/>
        </w:rPr>
        <w:t>niroblech</w:t>
      </w:r>
      <w:proofErr w:type="spellEnd"/>
      <w:r w:rsidRPr="009973B4">
        <w:rPr>
          <w:rFonts w:cs="Arial"/>
          <w:color w:val="000000" w:themeColor="text1"/>
          <w:sz w:val="24"/>
          <w:szCs w:val="24"/>
          <w:lang w:val="en-GB"/>
        </w:rPr>
        <w:t xml:space="preserve">, we welcome a company into our ranks that brings with it an enormous range of services in stainless-steel processing,” explained Stefan Brink, Managing Director of Richard Brink. “Not only does this expand our own manufacturing portfolio, but we’re also embarking on a common journey on the product side,” Stefan Brink continued. The initial joint offering will include a glass balustrade combined with stainless-steel posts planned and custom-made for </w:t>
      </w:r>
      <w:r w:rsidRPr="009973B4">
        <w:rPr>
          <w:rFonts w:cs="Arial"/>
          <w:color w:val="000000" w:themeColor="text1"/>
          <w:sz w:val="24"/>
          <w:szCs w:val="24"/>
          <w:lang w:val="en-GB"/>
        </w:rPr>
        <w:lastRenderedPageBreak/>
        <w:t xml:space="preserve">different scales and installation situations. In future Richard Brink will also offer canopies with an aluminium frame and glass panels made from laminated safety glass for entrance zones. </w:t>
      </w:r>
    </w:p>
    <w:p w14:paraId="130A8565" w14:textId="5B9B03EF" w:rsidR="00340ABE" w:rsidRPr="009973B4" w:rsidRDefault="00340ABE" w:rsidP="005B1417">
      <w:pPr>
        <w:spacing w:line="360" w:lineRule="auto"/>
        <w:rPr>
          <w:rFonts w:cs="Arial"/>
          <w:bCs/>
          <w:sz w:val="24"/>
          <w:szCs w:val="24"/>
          <w:lang w:val="en-GB"/>
        </w:rPr>
      </w:pPr>
    </w:p>
    <w:p w14:paraId="51D0C6C9" w14:textId="02D96331" w:rsidR="001A053B" w:rsidRPr="009973B4" w:rsidRDefault="006B15AF" w:rsidP="005B1417">
      <w:pPr>
        <w:spacing w:line="360" w:lineRule="auto"/>
        <w:rPr>
          <w:rFonts w:cs="Arial"/>
          <w:bCs/>
          <w:sz w:val="24"/>
          <w:szCs w:val="24"/>
          <w:lang w:val="en-GB"/>
        </w:rPr>
      </w:pPr>
      <w:r w:rsidRPr="009973B4">
        <w:rPr>
          <w:rFonts w:cs="Arial"/>
          <w:b/>
          <w:bCs/>
          <w:sz w:val="24"/>
          <w:szCs w:val="24"/>
          <w:lang w:val="en-GB"/>
        </w:rPr>
        <w:t>(approx. 2,160 characters)</w:t>
      </w:r>
    </w:p>
    <w:p w14:paraId="782C9506" w14:textId="77777777" w:rsidR="0078299E" w:rsidRPr="009973B4" w:rsidRDefault="0078299E" w:rsidP="004B5AD1">
      <w:pPr>
        <w:spacing w:after="0" w:line="240" w:lineRule="auto"/>
        <w:rPr>
          <w:rFonts w:cs="Arial"/>
          <w:sz w:val="18"/>
          <w:lang w:val="en-GB"/>
        </w:rPr>
      </w:pPr>
    </w:p>
    <w:p w14:paraId="4431EFD7" w14:textId="77777777" w:rsidR="00115307" w:rsidRPr="009973B4" w:rsidRDefault="00115307" w:rsidP="004B5AD1">
      <w:pPr>
        <w:spacing w:after="0" w:line="240" w:lineRule="auto"/>
        <w:rPr>
          <w:rFonts w:cs="Arial"/>
          <w:sz w:val="18"/>
          <w:lang w:val="en-GB"/>
        </w:rPr>
      </w:pPr>
    </w:p>
    <w:p w14:paraId="4D3100F2" w14:textId="77777777" w:rsidR="00E4042E" w:rsidRPr="009973B4" w:rsidRDefault="00E4042E" w:rsidP="00E4042E">
      <w:pPr>
        <w:spacing w:after="0" w:line="240" w:lineRule="auto"/>
        <w:rPr>
          <w:rFonts w:cs="Arial"/>
          <w:sz w:val="18"/>
          <w:lang w:val="en-GB"/>
        </w:rPr>
      </w:pPr>
      <w:r w:rsidRPr="009973B4">
        <w:rPr>
          <w:rFonts w:cs="Arial"/>
          <w:sz w:val="18"/>
          <w:lang w:val="en-GB"/>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manufacture right up to advice and sales, the company manages and takes ownership of all processes in-house. </w:t>
      </w:r>
    </w:p>
    <w:p w14:paraId="6BFE282A" w14:textId="77777777" w:rsidR="00E4042E" w:rsidRPr="009973B4" w:rsidRDefault="00E4042E" w:rsidP="00E4042E">
      <w:pPr>
        <w:spacing w:after="0" w:line="240" w:lineRule="auto"/>
        <w:rPr>
          <w:rFonts w:cs="Arial"/>
          <w:sz w:val="18"/>
          <w:lang w:val="en-GB"/>
        </w:rPr>
      </w:pPr>
    </w:p>
    <w:p w14:paraId="1057D4D0" w14:textId="77777777" w:rsidR="00E4042E" w:rsidRPr="009973B4" w:rsidRDefault="00E4042E" w:rsidP="00E4042E">
      <w:pPr>
        <w:spacing w:after="0" w:line="240" w:lineRule="auto"/>
        <w:rPr>
          <w:rFonts w:cs="Arial"/>
          <w:sz w:val="18"/>
          <w:lang w:val="en-GB"/>
        </w:rPr>
      </w:pPr>
      <w:r w:rsidRPr="009973B4">
        <w:rPr>
          <w:rFonts w:cs="Arial"/>
          <w:sz w:val="18"/>
          <w:lang w:val="en-GB"/>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sidRPr="009973B4">
          <w:rPr>
            <w:rStyle w:val="Hyperlink"/>
            <w:rFonts w:cs="Arial"/>
            <w:b/>
            <w:bCs/>
            <w:color w:val="D22624"/>
            <w:sz w:val="18"/>
            <w:lang w:val="en-GB"/>
          </w:rPr>
          <w:t>www.richard-brink.de</w:t>
        </w:r>
      </w:hyperlink>
      <w:r w:rsidRPr="009973B4">
        <w:rPr>
          <w:rFonts w:cs="Arial"/>
          <w:sz w:val="18"/>
          <w:lang w:val="en-GB"/>
        </w:rPr>
        <w:t>.</w:t>
      </w:r>
    </w:p>
    <w:p w14:paraId="148BE54A" w14:textId="77777777" w:rsidR="00E4042E" w:rsidRPr="009973B4" w:rsidRDefault="00E4042E" w:rsidP="00E4042E">
      <w:pPr>
        <w:spacing w:after="0" w:line="240" w:lineRule="auto"/>
        <w:rPr>
          <w:rFonts w:cs="Arial"/>
          <w:sz w:val="18"/>
          <w:lang w:val="en-GB"/>
        </w:rPr>
      </w:pPr>
    </w:p>
    <w:p w14:paraId="241208F6" w14:textId="0C478435" w:rsidR="007E6042" w:rsidRPr="009973B4" w:rsidRDefault="00E4042E" w:rsidP="00E4042E">
      <w:pPr>
        <w:spacing w:line="240" w:lineRule="auto"/>
        <w:rPr>
          <w:rFonts w:cs="Arial"/>
          <w:bCs/>
          <w:sz w:val="18"/>
          <w:szCs w:val="18"/>
          <w:lang w:val="en-GB"/>
        </w:rPr>
      </w:pPr>
      <w:r w:rsidRPr="009973B4">
        <w:rPr>
          <w:rFonts w:cs="Arial"/>
          <w:sz w:val="18"/>
          <w:lang w:val="en-GB"/>
        </w:rPr>
        <w:t xml:space="preserve">Its sister company, Brink </w:t>
      </w:r>
      <w:proofErr w:type="spellStart"/>
      <w:r w:rsidRPr="009973B4">
        <w:rPr>
          <w:rFonts w:cs="Arial"/>
          <w:sz w:val="18"/>
          <w:lang w:val="en-GB"/>
        </w:rPr>
        <w:t>Systembau</w:t>
      </w:r>
      <w:proofErr w:type="spellEnd"/>
      <w:r w:rsidRPr="009973B4">
        <w:rPr>
          <w:rFonts w:cs="Arial"/>
          <w:sz w:val="18"/>
          <w:lang w:val="en-GB"/>
        </w:rPr>
        <w:t xml:space="preserve"> GmbH, is specialised in the trade fair and exhibition business </w:t>
      </w:r>
      <w:r w:rsidRPr="009973B4">
        <w:rPr>
          <w:rFonts w:cs="Arial"/>
          <w:sz w:val="18"/>
          <w:szCs w:val="18"/>
          <w:lang w:val="en-GB"/>
        </w:rPr>
        <w:t>and sells for instance flexible modular construction systems produced by Richard Brink GmbH &amp; Co. KG. Additional products include fully back-lit LED illuminated walls or parcel lockers as a secure drop-off location for personal and commercial goods deliveries.</w:t>
      </w:r>
    </w:p>
    <w:sectPr w:rsidR="007E6042" w:rsidRPr="009973B4"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A228" w14:textId="77777777" w:rsidR="00FD1637" w:rsidRDefault="00FD1637" w:rsidP="002D5283">
      <w:pPr>
        <w:spacing w:after="0" w:line="240" w:lineRule="auto"/>
      </w:pPr>
      <w:r>
        <w:separator/>
      </w:r>
    </w:p>
  </w:endnote>
  <w:endnote w:type="continuationSeparator" w:id="0">
    <w:p w14:paraId="76AA5CE9" w14:textId="77777777" w:rsidR="00FD1637" w:rsidRDefault="00FD1637"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FD1637">
    <w:pPr>
      <w:pStyle w:val="Fuzeile"/>
      <w:jc w:val="center"/>
    </w:pPr>
    <w:r>
      <w:rPr>
        <w:noProof/>
        <w:lang w:val="en"/>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9973B4" w:rsidRDefault="00EE7ED8" w:rsidP="009518C2">
                <w:pPr>
                  <w:spacing w:after="0" w:line="240" w:lineRule="auto"/>
                  <w:rPr>
                    <w:color w:val="808080"/>
                    <w:sz w:val="14"/>
                    <w:lang w:val="en-GB"/>
                  </w:rPr>
                </w:pPr>
                <w:r>
                  <w:rPr>
                    <w:color w:val="808080"/>
                    <w:sz w:val="14"/>
                    <w:lang w:val="en"/>
                  </w:rPr>
                  <w:t xml:space="preserve">Published by: </w:t>
                </w:r>
              </w:p>
              <w:p w14:paraId="6BEA2E24" w14:textId="77777777" w:rsidR="00EE7ED8" w:rsidRPr="00DB1420" w:rsidRDefault="00EE7ED8" w:rsidP="009518C2">
                <w:pPr>
                  <w:pStyle w:val="berschrift1"/>
                  <w:spacing w:line="240" w:lineRule="auto"/>
                  <w:jc w:val="left"/>
                  <w:rPr>
                    <w:color w:val="808080"/>
                    <w:sz w:val="14"/>
                  </w:rPr>
                </w:pPr>
                <w:r>
                  <w:rPr>
                    <w:color w:val="808080"/>
                    <w:sz w:val="14"/>
                    <w:lang w:val="en"/>
                  </w:rPr>
                  <w:t xml:space="preserve">Richard Brink GmbH &amp; Co. </w:t>
                </w:r>
                <w:r w:rsidRPr="009973B4">
                  <w:rPr>
                    <w:color w:val="808080"/>
                    <w:sz w:val="14"/>
                  </w:rPr>
                  <w:t>KG</w:t>
                </w:r>
              </w:p>
              <w:p w14:paraId="11F91D9B" w14:textId="77777777" w:rsidR="00EE7ED8" w:rsidRPr="005602BA" w:rsidRDefault="00EE7ED8" w:rsidP="009518C2">
                <w:pPr>
                  <w:spacing w:after="0" w:line="240" w:lineRule="auto"/>
                  <w:rPr>
                    <w:color w:val="808080"/>
                    <w:sz w:val="14"/>
                  </w:rPr>
                </w:pPr>
                <w:r w:rsidRPr="009973B4">
                  <w:rPr>
                    <w:color w:val="808080"/>
                    <w:sz w:val="14"/>
                  </w:rPr>
                  <w:t>Görlitzer Straße 1</w:t>
                </w:r>
              </w:p>
              <w:p w14:paraId="1CF186F9" w14:textId="77777777" w:rsidR="00EE7ED8" w:rsidRDefault="00EE7ED8" w:rsidP="009518C2">
                <w:pPr>
                  <w:spacing w:after="0" w:line="240" w:lineRule="auto"/>
                  <w:rPr>
                    <w:color w:val="808080"/>
                    <w:sz w:val="14"/>
                  </w:rPr>
                </w:pPr>
                <w:r w:rsidRPr="009973B4">
                  <w:rPr>
                    <w:color w:val="808080"/>
                    <w:sz w:val="14"/>
                  </w:rPr>
                  <w:t>33758 Schloss Holte-Stukenbrock, Germany</w:t>
                </w:r>
              </w:p>
              <w:p w14:paraId="78D3B2C1" w14:textId="77777777" w:rsidR="00EE7ED8" w:rsidRPr="009973B4" w:rsidRDefault="00EE7ED8" w:rsidP="009518C2">
                <w:pPr>
                  <w:spacing w:after="0" w:line="240" w:lineRule="auto"/>
                  <w:rPr>
                    <w:color w:val="808080"/>
                    <w:sz w:val="14"/>
                    <w:lang w:val="en-GB"/>
                  </w:rPr>
                </w:pPr>
                <w:r>
                  <w:rPr>
                    <w:color w:val="808080"/>
                    <w:sz w:val="14"/>
                    <w:lang w:val="en"/>
                  </w:rPr>
                  <w:t>Telephone:</w:t>
                </w:r>
                <w:r>
                  <w:rPr>
                    <w:color w:val="808080"/>
                    <w:sz w:val="14"/>
                    <w:lang w:val="en"/>
                  </w:rPr>
                  <w:tab/>
                  <w:t>+49 (0) 5207 9504-0</w:t>
                </w:r>
              </w:p>
              <w:p w14:paraId="6C7D8E12" w14:textId="77777777" w:rsidR="00EE7ED8" w:rsidRPr="009973B4" w:rsidRDefault="00EE7ED8" w:rsidP="009518C2">
                <w:pPr>
                  <w:spacing w:after="0" w:line="240" w:lineRule="auto"/>
                  <w:rPr>
                    <w:color w:val="808080"/>
                    <w:sz w:val="14"/>
                    <w:lang w:val="en-GB"/>
                  </w:rPr>
                </w:pPr>
                <w:r>
                  <w:rPr>
                    <w:color w:val="808080"/>
                    <w:sz w:val="14"/>
                    <w:lang w:val="en"/>
                  </w:rPr>
                  <w:t>Fax:</w:t>
                </w:r>
                <w:r>
                  <w:rPr>
                    <w:color w:val="808080"/>
                    <w:sz w:val="14"/>
                    <w:lang w:val="en"/>
                  </w:rPr>
                  <w:tab/>
                  <w:t>+49 (0) 5207 9504-20</w:t>
                </w:r>
              </w:p>
              <w:p w14:paraId="27C04166" w14:textId="77777777" w:rsidR="00EE7ED8" w:rsidRPr="009973B4" w:rsidRDefault="00EE7ED8" w:rsidP="009518C2">
                <w:pPr>
                  <w:spacing w:after="0" w:line="240" w:lineRule="auto"/>
                  <w:rPr>
                    <w:color w:val="808080"/>
                    <w:sz w:val="14"/>
                    <w:lang w:val="en-GB"/>
                  </w:rPr>
                </w:pPr>
                <w:r>
                  <w:rPr>
                    <w:color w:val="808080"/>
                    <w:sz w:val="14"/>
                    <w:lang w:val="en"/>
                  </w:rPr>
                  <w:t>http://www.richard-brink.de</w:t>
                </w:r>
              </w:p>
              <w:p w14:paraId="1599BF72" w14:textId="77777777" w:rsidR="00EE7ED8" w:rsidRPr="009973B4" w:rsidRDefault="00EE7ED8" w:rsidP="009518C2">
                <w:pPr>
                  <w:spacing w:after="0" w:line="240" w:lineRule="auto"/>
                  <w:rPr>
                    <w:color w:val="808080"/>
                    <w:sz w:val="14"/>
                    <w:lang w:val="en-GB"/>
                  </w:rPr>
                </w:pPr>
                <w:r>
                  <w:rPr>
                    <w:color w:val="808080"/>
                    <w:sz w:val="14"/>
                    <w:lang w:val="en"/>
                  </w:rPr>
                  <w:t>Email: stefan.brink@richard-brink.de</w:t>
                </w:r>
              </w:p>
              <w:p w14:paraId="465246A4" w14:textId="77777777" w:rsidR="00EE7ED8" w:rsidRPr="009973B4" w:rsidRDefault="00EE7ED8" w:rsidP="009518C2">
                <w:pPr>
                  <w:spacing w:after="0" w:line="240" w:lineRule="auto"/>
                  <w:rPr>
                    <w:color w:val="808080"/>
                    <w:sz w:val="14"/>
                    <w:lang w:val="en-GB"/>
                  </w:rPr>
                </w:pPr>
              </w:p>
              <w:p w14:paraId="5D6CCD54" w14:textId="331F26BF" w:rsidR="00EE7ED8" w:rsidRPr="009973B4" w:rsidRDefault="00EE7ED8" w:rsidP="009518C2">
                <w:pPr>
                  <w:spacing w:after="0" w:line="240" w:lineRule="auto"/>
                  <w:rPr>
                    <w:b/>
                    <w:color w:val="808080"/>
                    <w:sz w:val="14"/>
                    <w:lang w:val="en-GB"/>
                  </w:rPr>
                </w:pPr>
                <w:r>
                  <w:rPr>
                    <w:b/>
                    <w:bCs/>
                    <w:color w:val="808080"/>
                    <w:sz w:val="14"/>
                    <w:lang w:val="en"/>
                  </w:rPr>
                  <w:t>Editorial contact:</w:t>
                </w:r>
              </w:p>
              <w:p w14:paraId="46140077" w14:textId="798EF8C5" w:rsidR="00EE7ED8" w:rsidRPr="009973B4" w:rsidRDefault="00D64557" w:rsidP="009518C2">
                <w:pPr>
                  <w:pStyle w:val="Textkrper"/>
                  <w:rPr>
                    <w:rFonts w:ascii="Arial" w:hAnsi="Arial"/>
                    <w:color w:val="808080"/>
                    <w:sz w:val="14"/>
                    <w:lang w:val="en-GB"/>
                  </w:rPr>
                </w:pPr>
                <w:r>
                  <w:rPr>
                    <w:rFonts w:ascii="Arial" w:hAnsi="Arial"/>
                    <w:color w:val="808080"/>
                    <w:sz w:val="14"/>
                    <w:lang w:val="en"/>
                  </w:rPr>
                  <w:t>Daniel Spitzer</w:t>
                </w:r>
              </w:p>
              <w:p w14:paraId="6945D733" w14:textId="17AE38B7" w:rsidR="00D64557" w:rsidRPr="009973B4" w:rsidRDefault="00081A1C" w:rsidP="009518C2">
                <w:pPr>
                  <w:pStyle w:val="Textkrper"/>
                  <w:rPr>
                    <w:rFonts w:ascii="Arial" w:hAnsi="Arial"/>
                    <w:color w:val="808080"/>
                    <w:sz w:val="14"/>
                    <w:lang w:val="en-GB"/>
                  </w:rPr>
                </w:pPr>
                <w:r>
                  <w:rPr>
                    <w:rFonts w:ascii="Arial" w:hAnsi="Arial"/>
                    <w:color w:val="808080"/>
                    <w:sz w:val="14"/>
                    <w:lang w:val="en"/>
                  </w:rPr>
                  <w:t>Deputy marketing manager</w:t>
                </w:r>
              </w:p>
              <w:p w14:paraId="3CFA75CC" w14:textId="3667827D" w:rsidR="00D64557" w:rsidRPr="009973B4" w:rsidRDefault="00D64557" w:rsidP="009518C2">
                <w:pPr>
                  <w:pStyle w:val="Textkrper"/>
                  <w:rPr>
                    <w:rFonts w:ascii="Arial" w:hAnsi="Arial"/>
                    <w:color w:val="808080"/>
                    <w:sz w:val="14"/>
                    <w:lang w:val="en-GB"/>
                  </w:rPr>
                </w:pPr>
                <w:r>
                  <w:rPr>
                    <w:rFonts w:ascii="Arial" w:hAnsi="Arial"/>
                    <w:color w:val="808080"/>
                    <w:sz w:val="14"/>
                    <w:lang w:val="en"/>
                  </w:rPr>
                  <w:t>daniel.spitzer@richard-brink.de</w:t>
                </w:r>
              </w:p>
              <w:p w14:paraId="0862B1EC" w14:textId="77777777" w:rsidR="00EE7ED8" w:rsidRPr="009973B4" w:rsidRDefault="00EE7ED8" w:rsidP="009518C2">
                <w:pPr>
                  <w:pStyle w:val="berschrift3"/>
                  <w:tabs>
                    <w:tab w:val="left" w:pos="567"/>
                  </w:tabs>
                  <w:rPr>
                    <w:color w:val="808080"/>
                    <w:sz w:val="14"/>
                    <w:szCs w:val="14"/>
                    <w:lang w:val="en-GB"/>
                  </w:rPr>
                </w:pPr>
              </w:p>
              <w:p w14:paraId="4D50524C" w14:textId="77777777" w:rsidR="00EE7ED8" w:rsidRPr="009973B4" w:rsidRDefault="00EE7ED8" w:rsidP="009518C2">
                <w:pPr>
                  <w:pStyle w:val="berschrift3"/>
                  <w:tabs>
                    <w:tab w:val="left" w:pos="567"/>
                  </w:tabs>
                  <w:rPr>
                    <w:color w:val="808080"/>
                    <w:sz w:val="14"/>
                    <w:szCs w:val="14"/>
                    <w:lang w:val="en-GB"/>
                  </w:rPr>
                </w:pPr>
                <w:r>
                  <w:rPr>
                    <w:color w:val="808080"/>
                    <w:sz w:val="14"/>
                    <w:szCs w:val="14"/>
                    <w:lang w:val="en"/>
                  </w:rPr>
                  <w:t>Publication permitted – specimen copy requested</w:t>
                </w:r>
              </w:p>
              <w:p w14:paraId="1D7203DB" w14:textId="77777777" w:rsidR="00EE7ED8" w:rsidRPr="009973B4" w:rsidRDefault="00EE7ED8" w:rsidP="00BA50C8">
                <w:pPr>
                  <w:rPr>
                    <w:sz w:val="18"/>
                    <w:lang w:val="en-GB"/>
                  </w:rPr>
                </w:pPr>
              </w:p>
            </w:txbxContent>
          </v:textbox>
        </v:shape>
      </w:pict>
    </w:r>
    <w:r w:rsidR="007A517E">
      <w:rPr>
        <w:noProof/>
        <w:lang w:val="en"/>
      </w:rPr>
      <w:fldChar w:fldCharType="begin"/>
    </w:r>
    <w:r w:rsidR="007A517E">
      <w:rPr>
        <w:noProof/>
        <w:lang w:val="en"/>
      </w:rPr>
      <w:instrText xml:space="preserve"> PAGE   \* MERGEFORMAT </w:instrText>
    </w:r>
    <w:r w:rsidR="007A517E">
      <w:rPr>
        <w:noProof/>
        <w:lang w:val="en"/>
      </w:rPr>
      <w:fldChar w:fldCharType="separate"/>
    </w:r>
    <w:r w:rsidR="007A517E">
      <w:rPr>
        <w:noProof/>
        <w:lang w:val="en"/>
      </w:rPr>
      <w:t>1</w:t>
    </w:r>
    <w:r w:rsidR="007A517E">
      <w:rPr>
        <w:noProof/>
        <w:lang w:val="en"/>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B389" w14:textId="77777777" w:rsidR="00FD1637" w:rsidRDefault="00FD1637" w:rsidP="002D5283">
      <w:pPr>
        <w:spacing w:after="0" w:line="240" w:lineRule="auto"/>
      </w:pPr>
      <w:r>
        <w:separator/>
      </w:r>
    </w:p>
  </w:footnote>
  <w:footnote w:type="continuationSeparator" w:id="0">
    <w:p w14:paraId="31F82674" w14:textId="77777777" w:rsidR="00FD1637" w:rsidRDefault="00FD1637"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FD1637">
    <w:pPr>
      <w:pStyle w:val="Kopfzeile"/>
      <w:rPr>
        <w:rFonts w:ascii="Verdana" w:hAnsi="Verdana"/>
        <w:color w:val="808080"/>
        <w:sz w:val="52"/>
        <w:szCs w:val="52"/>
      </w:rPr>
    </w:pPr>
    <w:r>
      <w:rPr>
        <w:rFonts w:ascii="Verdana" w:hAnsi="Verdana"/>
        <w:noProof/>
        <w:color w:val="808080"/>
        <w:sz w:val="52"/>
        <w:szCs w:val="52"/>
        <w:lang w:val="en"/>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605BC307" w:rsidR="00EE7ED8" w:rsidRDefault="00115307">
                <w:r>
                  <w:rPr>
                    <w:noProof/>
                    <w:lang w:val="en"/>
                  </w:rPr>
                  <w:drawing>
                    <wp:inline distT="0" distB="0" distL="0" distR="0" wp14:anchorId="513F5FC5" wp14:editId="0749F91D">
                      <wp:extent cx="1180070" cy="1128314"/>
                      <wp:effectExtent l="0" t="0" r="0" b="0"/>
                      <wp:docPr id="174326525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188EEB69" w14:textId="12BD834B"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en"/>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1A1C"/>
    <w:rsid w:val="00082057"/>
    <w:rsid w:val="00082075"/>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4857"/>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275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5DB"/>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5E2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4B6"/>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0ABE"/>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67EC6"/>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1421"/>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48F7"/>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6944"/>
    <w:rsid w:val="005B12CF"/>
    <w:rsid w:val="005B1417"/>
    <w:rsid w:val="005B1CB4"/>
    <w:rsid w:val="005B231E"/>
    <w:rsid w:val="005B25EB"/>
    <w:rsid w:val="005B3180"/>
    <w:rsid w:val="005B3938"/>
    <w:rsid w:val="005B4A61"/>
    <w:rsid w:val="005B53C3"/>
    <w:rsid w:val="005B7313"/>
    <w:rsid w:val="005C2EC3"/>
    <w:rsid w:val="005C38CF"/>
    <w:rsid w:val="005C7A76"/>
    <w:rsid w:val="005D1E14"/>
    <w:rsid w:val="005D3E2B"/>
    <w:rsid w:val="005D548B"/>
    <w:rsid w:val="005D5A25"/>
    <w:rsid w:val="005D5B80"/>
    <w:rsid w:val="005D5CB8"/>
    <w:rsid w:val="005E0722"/>
    <w:rsid w:val="005E19AA"/>
    <w:rsid w:val="005E1B02"/>
    <w:rsid w:val="005E36E8"/>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7D0"/>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574F2"/>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686F"/>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C64C5"/>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797"/>
    <w:rsid w:val="00796FAC"/>
    <w:rsid w:val="007A0582"/>
    <w:rsid w:val="007A1C27"/>
    <w:rsid w:val="007A517E"/>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5A4B"/>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A87"/>
    <w:rsid w:val="00912CA3"/>
    <w:rsid w:val="00921A5E"/>
    <w:rsid w:val="00922B7D"/>
    <w:rsid w:val="009236FA"/>
    <w:rsid w:val="0092435D"/>
    <w:rsid w:val="009243A2"/>
    <w:rsid w:val="00926022"/>
    <w:rsid w:val="00926CB8"/>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973B4"/>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4EE3"/>
    <w:rsid w:val="00A35FCF"/>
    <w:rsid w:val="00A36617"/>
    <w:rsid w:val="00A368D3"/>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C45"/>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0D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D6BE4"/>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4113"/>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396F"/>
    <w:rsid w:val="00C84633"/>
    <w:rsid w:val="00C86665"/>
    <w:rsid w:val="00C87C43"/>
    <w:rsid w:val="00C92335"/>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3AC7"/>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2E54"/>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63F"/>
    <w:rsid w:val="00E33BB2"/>
    <w:rsid w:val="00E34AE6"/>
    <w:rsid w:val="00E34DF9"/>
    <w:rsid w:val="00E369E9"/>
    <w:rsid w:val="00E37CD4"/>
    <w:rsid w:val="00E400D3"/>
    <w:rsid w:val="00E4042E"/>
    <w:rsid w:val="00E409DB"/>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4982"/>
    <w:rsid w:val="00F27442"/>
    <w:rsid w:val="00F27F53"/>
    <w:rsid w:val="00F3097C"/>
    <w:rsid w:val="00F330CA"/>
    <w:rsid w:val="00F3361A"/>
    <w:rsid w:val="00F348AC"/>
    <w:rsid w:val="00F34C91"/>
    <w:rsid w:val="00F37EBC"/>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37"/>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Daniel Spitzer</cp:lastModifiedBy>
  <cp:revision>322</cp:revision>
  <cp:lastPrinted>2020-02-05T14:19:00Z</cp:lastPrinted>
  <dcterms:created xsi:type="dcterms:W3CDTF">2017-07-10T11:03:00Z</dcterms:created>
  <dcterms:modified xsi:type="dcterms:W3CDTF">2024-06-07T11:38:00Z</dcterms:modified>
</cp:coreProperties>
</file>