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E0BCF54" w:rsidR="009E76AC" w:rsidRPr="009E76AC" w:rsidRDefault="00A35FCF" w:rsidP="009E76AC">
      <w:pPr>
        <w:rPr>
          <w:rFonts w:cs="Arial"/>
          <w:b/>
          <w:sz w:val="28"/>
          <w:szCs w:val="28"/>
        </w:rPr>
      </w:pPr>
      <w:r>
        <w:rPr>
          <w:b/>
          <w:sz w:val="28"/>
        </w:rPr>
        <w:t>Minimalistisch, inkortbaar en volledig van roestvrij staal</w:t>
      </w:r>
    </w:p>
    <w:p w14:paraId="0C7DEA83" w14:textId="6E2DC0DC" w:rsidR="000F6C3F" w:rsidRPr="004E7920" w:rsidRDefault="00A35FCF" w:rsidP="009E76AC">
      <w:pPr>
        <w:rPr>
          <w:rFonts w:cs="Arial"/>
          <w:b/>
          <w:sz w:val="28"/>
          <w:szCs w:val="28"/>
        </w:rPr>
      </w:pPr>
      <w:r>
        <w:rPr>
          <w:b/>
          <w:sz w:val="28"/>
        </w:rPr>
        <w:t>Nieuwe productoplossingen voor douches van Richard Brink</w:t>
      </w:r>
    </w:p>
    <w:p w14:paraId="709A0E7A" w14:textId="6E067220" w:rsidR="009E76AC" w:rsidRPr="009E76AC" w:rsidRDefault="009D23C7" w:rsidP="009E76AC">
      <w:pPr>
        <w:spacing w:line="360" w:lineRule="auto"/>
        <w:rPr>
          <w:rFonts w:cs="Arial"/>
          <w:b/>
          <w:sz w:val="24"/>
          <w:szCs w:val="24"/>
        </w:rPr>
      </w:pPr>
      <w:proofErr w:type="spellStart"/>
      <w:r w:rsidRPr="00EA18DD">
        <w:rPr>
          <w:b/>
          <w:sz w:val="24"/>
          <w:lang w:val="de-DE"/>
        </w:rPr>
        <w:t>Schloß</w:t>
      </w:r>
      <w:proofErr w:type="spellEnd"/>
      <w:r w:rsidRPr="00EA18DD">
        <w:rPr>
          <w:b/>
          <w:sz w:val="24"/>
          <w:lang w:val="de-DE"/>
        </w:rPr>
        <w:t xml:space="preserve"> Holte-Stukenbrock,</w:t>
      </w:r>
      <w:r w:rsidR="00975CF0">
        <w:rPr>
          <w:b/>
          <w:sz w:val="24"/>
          <w:lang w:val="de-DE"/>
        </w:rPr>
        <w:t xml:space="preserve"> 09-02</w:t>
      </w:r>
      <w:r w:rsidRPr="00EA18DD">
        <w:rPr>
          <w:b/>
          <w:sz w:val="24"/>
          <w:lang w:val="de-DE"/>
        </w:rPr>
        <w:t xml:space="preserve">-2024. </w:t>
      </w:r>
      <w:r>
        <w:rPr>
          <w:b/>
          <w:sz w:val="24"/>
        </w:rPr>
        <w:t xml:space="preserve">Metaalbewerking van de hoogste kwaliteit staat centraal in de filosofie van de firma Richard Brink. Het is dan ook niet verwonderlijk dat de fabrikant ook bij zijn nieuwste productoplossingen voor de douche alleen voor roestvrij staal kiest. Terwijl onder de vloer meestal een in de handel verkrijgbare afvoerombouw van kunststof wordt geplaatst, kiest de metaalwarenfabrikant voor zijn nieuwe douchegoot en afvoerput voor een ombouw van roestvrij staal. </w:t>
      </w:r>
    </w:p>
    <w:p w14:paraId="42E838F5" w14:textId="2AF24763" w:rsidR="0016561B" w:rsidRDefault="002D5B80" w:rsidP="0016561B">
      <w:pPr>
        <w:spacing w:line="360" w:lineRule="auto"/>
        <w:rPr>
          <w:rFonts w:cs="Arial"/>
          <w:bCs/>
          <w:sz w:val="24"/>
          <w:szCs w:val="24"/>
        </w:rPr>
      </w:pPr>
      <w:r w:rsidRPr="00EA18DD">
        <w:rPr>
          <w:sz w:val="24"/>
          <w:lang w:val="en-US"/>
        </w:rPr>
        <w:t xml:space="preserve">Het assortiment van Richard Brink GmbH &amp; Co. </w:t>
      </w:r>
      <w:r>
        <w:rPr>
          <w:sz w:val="24"/>
        </w:rPr>
        <w:t>KG voor sanitaire ruimtes wordt vanaf nu niet met één, maar met twee nieuwe producten uitgebreid. Het douchegootsysteem Seca bestaat uit een roestvrijstalen afvoerombouw met aansluitstukken en sifon en met rubberen afdichtingen op te steken gootprofielen in twee materiaaldiktes. De afvoerombouwen zijn voor aansluiting in het midden of aan de wandzijde verkrijgbaar en zijn af fabriek al van een afdichtingsmanchet</w:t>
      </w:r>
      <w:r w:rsidR="00EA18DD">
        <w:rPr>
          <w:sz w:val="24"/>
        </w:rPr>
        <w:t xml:space="preserve"> </w:t>
      </w:r>
      <w:r>
        <w:rPr>
          <w:sz w:val="24"/>
        </w:rPr>
        <w:t>voorzien. Met in hoogte verstelbare scharniervoeten kan de hoogte tijdens de montage eenvoudig worden aangepast en kan de ondergrond worden genivelleerd overeenkomstig de projectspecifieke inbouwsituatie. </w:t>
      </w:r>
    </w:p>
    <w:p w14:paraId="2F7271CB" w14:textId="3C8A5110" w:rsidR="0016561B" w:rsidRDefault="0016561B" w:rsidP="0016561B">
      <w:pPr>
        <w:spacing w:line="360" w:lineRule="auto"/>
        <w:rPr>
          <w:rFonts w:cs="Arial"/>
          <w:bCs/>
          <w:sz w:val="24"/>
          <w:szCs w:val="24"/>
        </w:rPr>
      </w:pPr>
      <w:r>
        <w:rPr>
          <w:sz w:val="24"/>
        </w:rPr>
        <w:t xml:space="preserve">De douchegootprofielen Seca Max en Seca Solid zijn standaard verkrijgbaar in de lengtes 900 mm, 1.200 mm en 1.500 mm en kunnen zowel af fabriek als ter plaatse overeenkomstig de benodigde afmetingen op maat worden gesneden en vervolgens op de onderbouw worden gestoken. In de gepolijste douchegootprofielen van roestvrij staal bevindt zich een te plaatsen opzetstuk dat voor de reiniging snel en eenvoudig kan worden uitgenomen. Terwijl de douchegoot Seca Max een materiaaldikte van 1,5 mm heeft, gaat het bij Seca Solid om </w:t>
      </w:r>
      <w:r>
        <w:rPr>
          <w:sz w:val="24"/>
        </w:rPr>
        <w:lastRenderedPageBreak/>
        <w:t>een extra stevige, 6 mm dikke variant. Beide goten zijn verkrijgbaar voor tegeldiktes van 8 mm tot 12 mm of van 18 mm tot 22 mm. </w:t>
      </w:r>
    </w:p>
    <w:p w14:paraId="16353AEF" w14:textId="3958A4F1" w:rsidR="0016561B" w:rsidRPr="0016561B" w:rsidRDefault="00D01832" w:rsidP="0016561B">
      <w:pPr>
        <w:spacing w:line="360" w:lineRule="auto"/>
        <w:rPr>
          <w:rFonts w:cs="Arial"/>
          <w:b/>
          <w:sz w:val="24"/>
          <w:szCs w:val="24"/>
        </w:rPr>
      </w:pPr>
      <w:r>
        <w:rPr>
          <w:b/>
          <w:sz w:val="24"/>
        </w:rPr>
        <w:t>Eendelige oplossing voor een minimalistische look</w:t>
      </w:r>
    </w:p>
    <w:p w14:paraId="34FF19C3" w14:textId="1D61E59C" w:rsidR="0016561B" w:rsidRDefault="0016561B" w:rsidP="0016561B">
      <w:pPr>
        <w:spacing w:line="360" w:lineRule="auto"/>
        <w:rPr>
          <w:rFonts w:cs="Arial"/>
          <w:bCs/>
          <w:sz w:val="24"/>
          <w:szCs w:val="24"/>
        </w:rPr>
      </w:pPr>
      <w:r>
        <w:rPr>
          <w:sz w:val="24"/>
        </w:rPr>
        <w:t>De nieuwe afvoerput Centralis is een eendelige afvoerombouw met tegelschaal in het midden voor douche- en badgedeeltes, die ook volledig van roestvrij staal wordt gemaakt. De ombouw is verder voorzien van een sifon met stankafsluiting.</w:t>
      </w:r>
      <w:r>
        <w:rPr>
          <w:color w:val="FF0000"/>
          <w:sz w:val="24"/>
        </w:rPr>
        <w:t xml:space="preserve"> </w:t>
      </w:r>
      <w:r>
        <w:rPr>
          <w:sz w:val="24"/>
        </w:rPr>
        <w:t xml:space="preserve">Ook bij dit product kiest de firma Richard Brink standaard voor een afdichtingsmanchet die tot de rand van de tegenschaalbasis is geplakt en voor scharniervoeten om de hoogte te verstellen. </w:t>
      </w:r>
    </w:p>
    <w:p w14:paraId="3453B912" w14:textId="02831F2A" w:rsidR="0016561B" w:rsidRPr="0016561B" w:rsidRDefault="0016561B" w:rsidP="0016561B">
      <w:pPr>
        <w:spacing w:line="360" w:lineRule="auto"/>
        <w:rPr>
          <w:rFonts w:cs="Arial"/>
          <w:bCs/>
          <w:sz w:val="24"/>
          <w:szCs w:val="24"/>
        </w:rPr>
      </w:pPr>
      <w:r>
        <w:rPr>
          <w:sz w:val="24"/>
        </w:rPr>
        <w:t>Voor het gebruik van tegels met een dikte van 8 mm tot 12 mm of 18 mm tot 22 mm biedt de metaalwarenfabrikant zijn klanten twee varianten aan om uit te kiezen. Dankzij de mogelijkheid om direct tot de rand van de tegelschaalbasis te kunnen betegelen, levert Centralis een hoogwaardig resultaat met een minimalistische uitstraling op. De meegeleverde tegelschaal kan probleemloos in de daarvoor bedoelde basis worden geplaatst en kan voor de reiniging ook weer eenvoudig worden uitgenomen. </w:t>
      </w:r>
    </w:p>
    <w:p w14:paraId="4AB1A5E2" w14:textId="54843D88" w:rsidR="00301051" w:rsidRPr="00301051" w:rsidRDefault="00301051" w:rsidP="00301051">
      <w:pPr>
        <w:spacing w:line="360" w:lineRule="auto"/>
        <w:rPr>
          <w:rFonts w:cs="Arial"/>
          <w:bCs/>
          <w:sz w:val="24"/>
          <w:szCs w:val="24"/>
        </w:rPr>
      </w:pPr>
    </w:p>
    <w:p w14:paraId="51D0C6C9" w14:textId="47C4FC6D" w:rsidR="001A053B" w:rsidRPr="006604A2" w:rsidRDefault="006B15AF" w:rsidP="005B1417">
      <w:pPr>
        <w:spacing w:line="360" w:lineRule="auto"/>
        <w:rPr>
          <w:rFonts w:cs="Arial"/>
          <w:bCs/>
          <w:sz w:val="24"/>
          <w:szCs w:val="24"/>
        </w:rPr>
      </w:pPr>
      <w:r>
        <w:rPr>
          <w:b/>
          <w:sz w:val="24"/>
        </w:rPr>
        <w:t>(ca. 2.940 tekens)</w:t>
      </w:r>
    </w:p>
    <w:p w14:paraId="782C9506" w14:textId="77777777" w:rsidR="0078299E" w:rsidRDefault="0078299E" w:rsidP="004B5AD1">
      <w:pPr>
        <w:spacing w:after="0" w:line="240" w:lineRule="auto"/>
        <w:rPr>
          <w:rFonts w:cs="Arial"/>
          <w:sz w:val="18"/>
        </w:rPr>
      </w:pPr>
    </w:p>
    <w:p w14:paraId="7614BC2C" w14:textId="7A51D751" w:rsidR="00890F73" w:rsidRPr="004E7920" w:rsidRDefault="00890F73" w:rsidP="004B5AD1">
      <w:pPr>
        <w:spacing w:after="0" w:line="240" w:lineRule="auto"/>
        <w:rPr>
          <w:rFonts w:cs="Arial"/>
          <w:sz w:val="18"/>
        </w:rPr>
      </w:pPr>
      <w:r>
        <w:rPr>
          <w:sz w:val="18"/>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w:t>
      </w:r>
      <w:r w:rsidRPr="00EA18DD">
        <w:rPr>
          <w:sz w:val="18"/>
        </w:rPr>
        <w:t>Meer informatie op</w:t>
      </w:r>
      <w:r>
        <w:t xml:space="preserve"> </w:t>
      </w:r>
      <w:hyperlink r:id="rId7" w:history="1">
        <w:r>
          <w:rPr>
            <w:rStyle w:val="Hyperlink"/>
            <w:color w:val="auto"/>
            <w:sz w:val="18"/>
          </w:rPr>
          <w:t>www.richard-brink.de</w:t>
        </w:r>
      </w:hyperlink>
      <w: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Het zusterbedrijf Brink Systembau GmbH is gespecialiseerd in beurs- en tentoonstellingsbouw en verkoopt flexibele modulaire bouwsystemen. Deze worden door Richard Brink GmbH &amp; Co. KG geproduceerd en bijvoorbeeld als beurswand gebruikt. Ze zijn ook geschikt voor andere toepassingen, bijv. voor machinebehuizingen, geluidsisolatie, scheidingswanden of vitrines. Ook biedt het bedrijf led-posters in groot formaat aan. Deze trekken als blikvanger al van verre de aandacht.</w:t>
      </w:r>
    </w:p>
    <w:sectPr w:rsidR="007E6042" w:rsidRPr="00EB488D" w:rsidSect="0035789B">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0B38" w14:textId="77777777" w:rsidR="000B170A" w:rsidRDefault="000B170A" w:rsidP="002D5283">
      <w:pPr>
        <w:spacing w:after="0" w:line="240" w:lineRule="auto"/>
      </w:pPr>
      <w:r>
        <w:separator/>
      </w:r>
    </w:p>
  </w:endnote>
  <w:endnote w:type="continuationSeparator" w:id="0">
    <w:p w14:paraId="5597853A" w14:textId="77777777" w:rsidR="000B170A" w:rsidRDefault="000B170A"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B170A">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EA18DD" w:rsidRDefault="00EE7ED8" w:rsidP="009518C2">
                <w:pPr>
                  <w:spacing w:after="0" w:line="240" w:lineRule="auto"/>
                  <w:rPr>
                    <w:color w:val="808080"/>
                    <w:sz w:val="14"/>
                    <w:lang w:val="de-DE"/>
                  </w:rPr>
                </w:pPr>
                <w:r w:rsidRPr="00EA18DD">
                  <w:rPr>
                    <w:color w:val="808080"/>
                    <w:sz w:val="14"/>
                    <w:lang w:val="de-DE"/>
                  </w:rPr>
                  <w:t>Görlitzer Straße 1</w:t>
                </w:r>
              </w:p>
              <w:p w14:paraId="1CF186F9" w14:textId="77777777" w:rsidR="00EE7ED8" w:rsidRPr="00EA18DD" w:rsidRDefault="00EE7ED8" w:rsidP="009518C2">
                <w:pPr>
                  <w:spacing w:after="0" w:line="240" w:lineRule="auto"/>
                  <w:rPr>
                    <w:color w:val="808080"/>
                    <w:sz w:val="14"/>
                    <w:lang w:val="de-DE"/>
                  </w:rPr>
                </w:pPr>
                <w:r w:rsidRPr="00EA18DD">
                  <w:rPr>
                    <w:color w:val="808080"/>
                    <w:sz w:val="14"/>
                    <w:lang w:val="de-DE"/>
                  </w:rPr>
                  <w:t>33758 Schloß Holte-Stukenbrock</w:t>
                </w:r>
              </w:p>
              <w:p w14:paraId="78D3B2C1" w14:textId="77777777" w:rsidR="00EE7ED8" w:rsidRPr="00EA18DD" w:rsidRDefault="00EE7ED8" w:rsidP="009518C2">
                <w:pPr>
                  <w:spacing w:after="0" w:line="240" w:lineRule="auto"/>
                  <w:rPr>
                    <w:color w:val="808080"/>
                    <w:sz w:val="14"/>
                    <w:lang w:val="de-DE"/>
                  </w:rPr>
                </w:pPr>
                <w:r w:rsidRPr="00EA18DD">
                  <w:rPr>
                    <w:color w:val="808080"/>
                    <w:sz w:val="14"/>
                    <w:lang w:val="de-DE"/>
                  </w:rPr>
                  <w:t>Telefoon:</w:t>
                </w:r>
                <w:r w:rsidRPr="00EA18DD">
                  <w:rPr>
                    <w:color w:val="808080"/>
                    <w:sz w:val="14"/>
                    <w:lang w:val="de-DE"/>
                  </w:rPr>
                  <w:tab/>
                  <w:t>+49 (0) 5207 9504-0</w:t>
                </w:r>
              </w:p>
              <w:p w14:paraId="6C7D8E12" w14:textId="77777777" w:rsidR="00EE7ED8" w:rsidRPr="00EA18DD" w:rsidRDefault="00EE7ED8" w:rsidP="009518C2">
                <w:pPr>
                  <w:spacing w:after="0" w:line="240" w:lineRule="auto"/>
                  <w:rPr>
                    <w:color w:val="808080"/>
                    <w:sz w:val="14"/>
                    <w:lang w:val="de-DE"/>
                  </w:rPr>
                </w:pPr>
                <w:r w:rsidRPr="00EA18DD">
                  <w:rPr>
                    <w:color w:val="808080"/>
                    <w:sz w:val="14"/>
                    <w:lang w:val="de-DE"/>
                  </w:rPr>
                  <w:t>Telefax:</w:t>
                </w:r>
                <w:r w:rsidRPr="00EA18DD">
                  <w:rPr>
                    <w:color w:val="808080"/>
                    <w:sz w:val="14"/>
                    <w:lang w:val="de-DE"/>
                  </w:rPr>
                  <w:tab/>
                  <w:t>+49 (0) 5207 9504-20</w:t>
                </w:r>
              </w:p>
              <w:p w14:paraId="27C04166" w14:textId="77777777" w:rsidR="00EE7ED8" w:rsidRPr="00EA18DD" w:rsidRDefault="00EE7ED8" w:rsidP="009518C2">
                <w:pPr>
                  <w:spacing w:after="0" w:line="240" w:lineRule="auto"/>
                  <w:rPr>
                    <w:color w:val="808080"/>
                    <w:sz w:val="14"/>
                    <w:lang w:val="de-DE"/>
                  </w:rPr>
                </w:pPr>
                <w:r w:rsidRPr="00EA18DD">
                  <w:rPr>
                    <w:color w:val="808080"/>
                    <w:sz w:val="14"/>
                    <w:lang w:val="de-DE"/>
                  </w:rPr>
                  <w:t>http://www.richard-brink.de</w:t>
                </w:r>
              </w:p>
              <w:p w14:paraId="1599BF72" w14:textId="77777777" w:rsidR="00EE7ED8" w:rsidRPr="00EA18DD" w:rsidRDefault="00EE7ED8" w:rsidP="009518C2">
                <w:pPr>
                  <w:spacing w:after="0" w:line="240" w:lineRule="auto"/>
                  <w:rPr>
                    <w:color w:val="808080"/>
                    <w:sz w:val="14"/>
                    <w:lang w:val="de-DE"/>
                  </w:rPr>
                </w:pPr>
                <w:r w:rsidRPr="00EA18DD">
                  <w:rPr>
                    <w:color w:val="808080"/>
                    <w:sz w:val="14"/>
                    <w:lang w:val="de-DE"/>
                  </w:rPr>
                  <w:t>E-mail: stefan.brink@richard-brink.de</w:t>
                </w:r>
              </w:p>
              <w:p w14:paraId="465246A4" w14:textId="77777777" w:rsidR="00EE7ED8" w:rsidRPr="00EA18DD" w:rsidRDefault="00EE7ED8" w:rsidP="009518C2">
                <w:pPr>
                  <w:spacing w:after="0" w:line="240" w:lineRule="auto"/>
                  <w:rPr>
                    <w:color w:val="808080"/>
                    <w:sz w:val="14"/>
                    <w:lang w:val="de-DE"/>
                  </w:rPr>
                </w:pPr>
              </w:p>
              <w:p w14:paraId="5D6CCD54" w14:textId="331F26BF" w:rsidR="00EE7ED8" w:rsidRPr="00C93AA0" w:rsidRDefault="00EE7ED8" w:rsidP="009518C2">
                <w:pPr>
                  <w:spacing w:after="0" w:line="240" w:lineRule="auto"/>
                  <w:rPr>
                    <w:b/>
                    <w:color w:val="808080"/>
                    <w:sz w:val="14"/>
                  </w:rPr>
                </w:pPr>
                <w:r>
                  <w:rPr>
                    <w:b/>
                    <w:color w:val="808080"/>
                    <w:sz w:val="14"/>
                  </w:rPr>
                  <w:t>Contactpersoon redactie:</w:t>
                </w:r>
              </w:p>
              <w:p w14:paraId="46140077" w14:textId="1EF8CE27" w:rsidR="00EE7ED8" w:rsidRDefault="00D64557" w:rsidP="009518C2">
                <w:pPr>
                  <w:pStyle w:val="Textkrper"/>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Textkrper"/>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1110" w14:textId="77777777" w:rsidR="000B170A" w:rsidRDefault="000B170A" w:rsidP="002D5283">
      <w:pPr>
        <w:spacing w:after="0" w:line="240" w:lineRule="auto"/>
      </w:pPr>
      <w:r>
        <w:separator/>
      </w:r>
    </w:p>
  </w:footnote>
  <w:footnote w:type="continuationSeparator" w:id="0">
    <w:p w14:paraId="105A991C" w14:textId="77777777" w:rsidR="000B170A" w:rsidRDefault="000B170A"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B170A">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170A"/>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5789B"/>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CF0"/>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18DD"/>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292</cp:revision>
  <cp:lastPrinted>2020-02-05T14:19:00Z</cp:lastPrinted>
  <dcterms:created xsi:type="dcterms:W3CDTF">2017-07-10T11:03:00Z</dcterms:created>
  <dcterms:modified xsi:type="dcterms:W3CDTF">2024-02-08T12:50:00Z</dcterms:modified>
</cp:coreProperties>
</file>