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RPr="001B7EA4" w14:paraId="377360F5" w14:textId="77777777" w:rsidTr="005E75FC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Foto</w:t>
            </w:r>
          </w:p>
        </w:tc>
        <w:tc>
          <w:tcPr>
            <w:tcW w:w="2977" w:type="dxa"/>
          </w:tcPr>
          <w:p w14:paraId="2AC56920" w14:textId="77777777" w:rsidR="0097530E" w:rsidRPr="001B7EA4" w:rsidRDefault="0097530E">
            <w:pPr>
              <w:rPr>
                <w:b/>
                <w:bCs/>
                <w:rFonts w:cs="Arial"/>
              </w:rPr>
            </w:pPr>
            <w:r>
              <w:rPr>
                <w:b/>
              </w:rPr>
              <w:t xml:space="preserve">Bestandnaam</w:t>
            </w:r>
          </w:p>
        </w:tc>
        <w:tc>
          <w:tcPr>
            <w:tcW w:w="3672" w:type="dxa"/>
          </w:tcPr>
          <w:p w14:paraId="725EBC86" w14:textId="77777777" w:rsidR="0097530E" w:rsidRPr="001B7EA4" w:rsidRDefault="0097530E">
            <w:pPr>
              <w:rPr>
                <w:b/>
                <w:bCs/>
                <w:rFonts w:cs="Arial"/>
              </w:rPr>
            </w:pPr>
            <w:r>
              <w:rPr>
                <w:b/>
              </w:rPr>
              <w:t xml:space="preserve">Bijschrift</w:t>
            </w:r>
          </w:p>
        </w:tc>
      </w:tr>
      <w:tr w:rsidR="00D96EF3" w:rsidRPr="00627B7A" w14:paraId="4A7B1A10" w14:textId="77777777" w:rsidTr="005E75FC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205A5EA4" w:rsidR="0071666D" w:rsidRPr="001B7EA4" w:rsidRDefault="000F1428" w:rsidP="00D96EF3">
            <w:pPr>
              <w:rPr>
                <w:rFonts w:cs="Arial"/>
              </w:rPr>
            </w:pPr>
            <w:r>
              <w:pict w14:anchorId="65B347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i1028" type="#_x0000_t75" alt="" style="width:135.4pt;height:89.7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977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4EC0BBB6" w14:textId="30B1572E" w:rsidR="00E5510F" w:rsidRDefault="004543C6" w:rsidP="00E5510F">
            <w:pPr>
              <w:rPr>
                <w:szCs w:val="22"/>
                <w:rFonts w:cs="Arial"/>
              </w:rPr>
            </w:pPr>
            <w:r>
              <w:t xml:space="preserve">RichardBrink_Neubau_01</w:t>
            </w: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2C0AD537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12A69455" w14:textId="36A275D3" w:rsidR="00815DD2" w:rsidRPr="009E2D53" w:rsidRDefault="00815DD2" w:rsidP="009E2D53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315CD02F" w:rsidR="004373D2" w:rsidRDefault="00A07737" w:rsidP="00D96EF3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De firma Richard Brink bouwt bij haar bedrijfsvestiging in Oost-Westfalen een nieuw gebouw van twee etages om genoeg ruimte te hebben na de groei van de afgelopen jaren en met het oog op de plannen voor de toekomst.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r>
              <w:t xml:space="preserve">Foto:</w:t>
            </w:r>
            <w:r>
              <w:t xml:space="preserve"> </w:t>
            </w:r>
            <w:r>
              <w:t xml:space="preserve">Richard Brink GmbH &amp; Co. KG</w:t>
            </w:r>
          </w:p>
          <w:p w14:paraId="1277C383" w14:textId="77777777" w:rsidR="00EA48C2" w:rsidRDefault="00EA48C2" w:rsidP="00D96EF3">
            <w:pPr>
              <w:rPr>
                <w:lang w:val="en-US"/>
              </w:rPr>
            </w:pP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B1CF3" w:rsidRPr="00627B7A" w14:paraId="458E1C1C" w14:textId="77777777" w:rsidTr="005E75FC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1BDA75B0" w:rsidR="004B1CF3" w:rsidRPr="001B7EA4" w:rsidRDefault="000F1428">
            <w:pPr>
              <w:rPr>
                <w:rFonts w:cs="Arial"/>
              </w:rPr>
            </w:pPr>
            <w:r>
              <w:pict w14:anchorId="47A76CC1">
                <v:shape id="Grafik 1" o:spid="_x0000_i1027" type="#_x0000_t75" alt="" style="width:134.35pt;height:89.2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977" w:type="dxa"/>
          </w:tcPr>
          <w:p w14:paraId="4D7CC93A" w14:textId="77777777" w:rsidR="009C7905" w:rsidRDefault="009C7905" w:rsidP="009C7905">
            <w:pPr>
              <w:rPr>
                <w:rFonts w:cs="Arial"/>
              </w:rPr>
            </w:pPr>
          </w:p>
          <w:p w14:paraId="37727192" w14:textId="08789BED" w:rsidR="00DD25F0" w:rsidRPr="00DD25F0" w:rsidRDefault="004543C6" w:rsidP="00DD25F0">
            <w:pPr>
              <w:rPr>
                <w:szCs w:val="22"/>
                <w:rFonts w:cs="Arial"/>
              </w:rPr>
            </w:pPr>
            <w:r>
              <w:t xml:space="preserve">RichardBrink_Neubau_02</w:t>
            </w:r>
          </w:p>
          <w:p w14:paraId="7492EA31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07BFAB04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1639E1EB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261C5ECA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5E7B9F18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798831EE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3D5F18BE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0CA4199E" w14:textId="3BB52CD4" w:rsidR="00DD25F0" w:rsidRPr="00DD25F0" w:rsidRDefault="00DD25F0" w:rsidP="00DD25F0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15AC7B41" w:rsidR="00E5510F" w:rsidRDefault="00A07737" w:rsidP="00094E56">
            <w:pPr>
              <w:pStyle w:val="Kopfzeile"/>
              <w:tabs>
                <w:tab w:val="clear" w:pos="4536"/>
                <w:tab w:val="clear" w:pos="9072"/>
              </w:tabs>
              <w:rPr>
                <w:szCs w:val="22"/>
                <w:rFonts w:cs="Arial"/>
              </w:rPr>
            </w:pPr>
            <w:r>
              <w:t xml:space="preserve">In het gebouw van ongeveer 7.000 vierkante meter in totaal komen een nieuwe productiehal en een nieuw magazijn met aangrenzende kantoorruimte.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E7049E" w:rsidP="00E7049E">
            <w:r>
              <w:t xml:space="preserve">Foto:</w:t>
            </w:r>
            <w:r>
              <w:t xml:space="preserve"> </w:t>
            </w:r>
            <w:r>
              <w:t xml:space="preserve">Richard Brink GmbH &amp; Co. 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DD11EB" w:rsidRPr="00627B7A" w14:paraId="4D8FC15A" w14:textId="77777777" w:rsidTr="005E75FC">
        <w:trPr>
          <w:trHeight w:val="2821"/>
        </w:trPr>
        <w:tc>
          <w:tcPr>
            <w:tcW w:w="2835" w:type="dxa"/>
          </w:tcPr>
          <w:p w14:paraId="2AC2E57B" w14:textId="77777777" w:rsidR="00DD11EB" w:rsidRPr="00627B7A" w:rsidRDefault="00DD11EB" w:rsidP="002E5AB1">
            <w:pPr>
              <w:rPr>
                <w:rFonts w:cs="Arial"/>
                <w:lang w:val="en-US"/>
              </w:rPr>
            </w:pPr>
          </w:p>
          <w:p w14:paraId="11EA5B08" w14:textId="77777777" w:rsidR="00DD11EB" w:rsidRPr="001B7EA4" w:rsidRDefault="000F1428" w:rsidP="002E5AB1">
            <w:pPr>
              <w:rPr>
                <w:rFonts w:cs="Arial"/>
              </w:rPr>
            </w:pPr>
            <w:r>
              <w:pict w14:anchorId="1EF96886">
                <v:shape id="Grafik 7" o:spid="_x0000_i1026" type="#_x0000_t75" alt="" style="width:135.4pt;height:89.7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977" w:type="dxa"/>
          </w:tcPr>
          <w:p w14:paraId="66B2EFFC" w14:textId="77777777" w:rsidR="00DD11EB" w:rsidRDefault="00DD11EB" w:rsidP="002E5AB1">
            <w:pPr>
              <w:rPr>
                <w:rFonts w:cs="Arial"/>
              </w:rPr>
            </w:pPr>
          </w:p>
          <w:p w14:paraId="79AD8B95" w14:textId="77777777" w:rsidR="00DD11EB" w:rsidRPr="00972C40" w:rsidRDefault="00DD11EB" w:rsidP="002E5AB1">
            <w:pPr>
              <w:rPr>
                <w:szCs w:val="22"/>
                <w:rFonts w:cs="Arial"/>
              </w:rPr>
            </w:pPr>
            <w:r>
              <w:t xml:space="preserve">RichardBrink_Neubau_03</w:t>
            </w:r>
          </w:p>
        </w:tc>
        <w:tc>
          <w:tcPr>
            <w:tcW w:w="3672" w:type="dxa"/>
          </w:tcPr>
          <w:p w14:paraId="11D0C8B2" w14:textId="77777777" w:rsidR="00DD11EB" w:rsidRPr="001B7EA4" w:rsidRDefault="00DD11EB" w:rsidP="002E5AB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1B007FE" w14:textId="77777777" w:rsidR="00DD11EB" w:rsidRDefault="00DD11EB" w:rsidP="002E5AB1">
            <w:pPr>
              <w:pStyle w:val="Kopfzeile"/>
              <w:rPr>
                <w:szCs w:val="22"/>
                <w:rFonts w:cs="Arial"/>
              </w:rPr>
            </w:pPr>
            <w:r>
              <w:t xml:space="preserve">Het middelgrote familiebedrijf is al in 1976 als metaalbewerkingsbedrijf in een garage aan huis opgericht en wordt tegenwoordig door de tweede generatie geleid.</w:t>
            </w:r>
            <w:r>
              <w:t xml:space="preserve"> </w:t>
            </w:r>
            <w:r>
              <w:t xml:space="preserve">Op de foto zijn de directeuren Stefan, Matthias en Sebastian Brink te zien (v.l.n.r.).</w:t>
            </w:r>
            <w:r>
              <w:t xml:space="preserve"> </w:t>
            </w:r>
          </w:p>
          <w:p w14:paraId="292F5F03" w14:textId="77777777" w:rsidR="00DD11EB" w:rsidRPr="001B7EA4" w:rsidRDefault="00DD11EB" w:rsidP="002E5AB1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95CB15C" w14:textId="77777777" w:rsidR="00DD11EB" w:rsidRPr="00627B7A" w:rsidRDefault="00DD11EB" w:rsidP="002E5AB1">
            <w:pPr>
              <w:pStyle w:val="Kopfzeile"/>
              <w:rPr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Foto: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Richard Brink GmbH &amp; Co. KG</w:t>
            </w:r>
          </w:p>
          <w:p w14:paraId="140CE3E7" w14:textId="77777777" w:rsidR="00DD11EB" w:rsidRPr="00627B7A" w:rsidRDefault="00DD11EB" w:rsidP="002E5AB1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72C40" w:rsidRPr="00627B7A" w14:paraId="64B6A8A6" w14:textId="77777777" w:rsidTr="005E75FC">
        <w:trPr>
          <w:trHeight w:val="2821"/>
        </w:trPr>
        <w:tc>
          <w:tcPr>
            <w:tcW w:w="2835" w:type="dxa"/>
          </w:tcPr>
          <w:p w14:paraId="5B00F3B8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4E92BB06" w14:textId="4CC9DC2A" w:rsidR="00972C40" w:rsidRPr="001B7EA4" w:rsidRDefault="000F1428" w:rsidP="00B45B0C">
            <w:pPr>
              <w:rPr>
                <w:rFonts w:cs="Arial"/>
              </w:rPr>
            </w:pPr>
            <w:r>
              <w:pict w14:anchorId="54478285">
                <v:shape id="_x0000_i1025" type="#_x0000_t75" alt="" style="width:135.4pt;height:101.5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977" w:type="dxa"/>
          </w:tcPr>
          <w:p w14:paraId="245AA759" w14:textId="77777777" w:rsidR="00DD25F0" w:rsidRDefault="00DD25F0" w:rsidP="00B45B0C">
            <w:pPr>
              <w:rPr>
                <w:rFonts w:cs="Arial"/>
              </w:rPr>
            </w:pPr>
          </w:p>
          <w:p w14:paraId="07315D91" w14:textId="593CDE6C" w:rsidR="00972C40" w:rsidRPr="00972C40" w:rsidRDefault="004543C6" w:rsidP="00B45B0C">
            <w:pPr>
              <w:rPr>
                <w:szCs w:val="22"/>
                <w:rFonts w:cs="Arial"/>
              </w:rPr>
            </w:pPr>
            <w:r>
              <w:t xml:space="preserve">RichardBrink_Neubau_04</w:t>
            </w:r>
          </w:p>
        </w:tc>
        <w:tc>
          <w:tcPr>
            <w:tcW w:w="3672" w:type="dxa"/>
          </w:tcPr>
          <w:p w14:paraId="0BDF29F8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1A96AC5" w14:textId="104F762F" w:rsidR="00E62CCC" w:rsidRDefault="00DD11EB" w:rsidP="00B45B0C">
            <w:pPr>
              <w:pStyle w:val="Kopfzeile"/>
              <w:rPr>
                <w:szCs w:val="22"/>
                <w:rFonts w:cs="Arial"/>
              </w:rPr>
            </w:pPr>
            <w:r>
              <w:t xml:space="preserve">Op de luchtfoto van een deel van de bedrijfsvestiging van Richard Brink GmbH &amp; Co. KG is te zien hoe groot het nieuwe gebouw wordt.</w:t>
            </w:r>
            <w:r>
              <w:t xml:space="preserve"> </w:t>
            </w:r>
            <w:r>
              <w:t xml:space="preserve">Dit gebouw wordt direct naast het huidige magazijn en de huidige expeditiehal gebouwd.</w:t>
            </w:r>
          </w:p>
          <w:p w14:paraId="6CF14D36" w14:textId="77777777" w:rsidR="001158CB" w:rsidRPr="001B7EA4" w:rsidRDefault="001158CB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94DA3AC" w14:textId="77777777" w:rsidR="00972C40" w:rsidRPr="00627B7A" w:rsidRDefault="00972C40" w:rsidP="00B45B0C">
            <w:pPr>
              <w:pStyle w:val="Kopfzeile"/>
              <w:rPr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Foto: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Richard Brink GmbH &amp; Co. KG</w:t>
            </w:r>
          </w:p>
          <w:p w14:paraId="328CF598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1"/>
      <w:footerReference w:type="default" r:id="rId12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E976" w14:textId="77777777" w:rsidR="000F1428" w:rsidRDefault="000F1428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4B77781E" w14:textId="77777777" w:rsidR="000F1428" w:rsidRDefault="000F1428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D7FA" w14:textId="77777777" w:rsidR="000F1428" w:rsidRDefault="000F1428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59A8A626" w14:textId="77777777" w:rsidR="000F1428" w:rsidRDefault="000F1428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0F1428">
    <w:pPr>
      <w:pStyle w:val="Kopfzeile"/>
      <w:rPr>
        <w:sz w:val="52"/>
        <w:rFonts w:ascii="Frutiger 45 Light" w:hAnsi="Frutiger 45 Light"/>
      </w:rPr>
    </w:pPr>
    <w:r>
      <w:rPr>
        <w:sz w:val="52"/>
        <w:rFonts w:ascii="Frutiger 45 Light" w:hAnsi="Frutiger 45 Light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07.4pt;height:95.3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9C5A97B" w:rsidR="001A0265" w:rsidRDefault="000F1428" w:rsidP="00816A23">
                <w:r>
                  <w:pict w14:anchorId="781358F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1" o:spid="_x0000_i1029" type="#_x0000_t75" alt="" style="width:92.95pt;height:88.1pt;visibility:visible;mso-wrap-style:squar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0F1428">
    <w:pPr>
      <w:pStyle w:val="Kopfzeile"/>
      <w:rPr>
        <w:color w:val="808080"/>
        <w:sz w:val="52"/>
      </w:rPr>
    </w:pPr>
    <w:r>
      <w:rPr>
        <w:sz w:val="20"/>
        <w:rFonts w:ascii="Frutiger 45 Light" w:hAnsi="Frutiger 45 Light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 xml:space="preserve">Bijschriften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dirty" w:grammar="dirty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01B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479D8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1428"/>
    <w:rsid w:val="000F465C"/>
    <w:rsid w:val="000F499B"/>
    <w:rsid w:val="000F7229"/>
    <w:rsid w:val="00100628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57F8F"/>
    <w:rsid w:val="00262D19"/>
    <w:rsid w:val="002631B2"/>
    <w:rsid w:val="00265D67"/>
    <w:rsid w:val="0026600E"/>
    <w:rsid w:val="0027064A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34474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543C6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7CA9"/>
    <w:rsid w:val="005B5E52"/>
    <w:rsid w:val="005C5BFD"/>
    <w:rsid w:val="005E3C68"/>
    <w:rsid w:val="005E4F9E"/>
    <w:rsid w:val="005E75FC"/>
    <w:rsid w:val="005F2934"/>
    <w:rsid w:val="005F7840"/>
    <w:rsid w:val="0060368C"/>
    <w:rsid w:val="00610BC6"/>
    <w:rsid w:val="00612ACB"/>
    <w:rsid w:val="0061382C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580F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31F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07737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424D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765EE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11EB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2791C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B789F"/>
    <w:rsid w:val="00EC16B9"/>
    <w:rsid w:val="00EC5BD6"/>
    <w:rsid w:val="00EC66B0"/>
    <w:rsid w:val="00ED6B8D"/>
    <w:rsid w:val="00EE53F5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41</cp:revision>
  <cp:lastPrinted>2020-02-06T07:50:00Z</cp:lastPrinted>
  <dcterms:created xsi:type="dcterms:W3CDTF">2022-06-10T10:32:00Z</dcterms:created>
  <dcterms:modified xsi:type="dcterms:W3CDTF">2024-05-16T07:18:00Z</dcterms:modified>
</cp:coreProperties>
</file>