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680DD6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FA42D9" w:rsidRPr="00680DD6" w14:paraId="377360F5" w14:textId="77777777" w:rsidTr="001158CB">
        <w:trPr>
          <w:trHeight w:val="602"/>
        </w:trPr>
        <w:tc>
          <w:tcPr>
            <w:tcW w:w="2835" w:type="dxa"/>
          </w:tcPr>
          <w:p w14:paraId="65DEADFB" w14:textId="77777777" w:rsidR="0097530E" w:rsidRPr="00680DD6" w:rsidRDefault="00680DD6">
            <w:pPr>
              <w:pStyle w:val="berschrift3"/>
              <w:rPr>
                <w:rFonts w:ascii="Arial" w:hAnsi="Arial"/>
              </w:rPr>
            </w:pPr>
            <w:r w:rsidRPr="00680DD6"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977" w:type="dxa"/>
          </w:tcPr>
          <w:p w14:paraId="2AC56920" w14:textId="77777777" w:rsidR="0097530E" w:rsidRPr="00680DD6" w:rsidRDefault="00680DD6">
            <w:pPr>
              <w:rPr>
                <w:rFonts w:cs="Arial"/>
                <w:b/>
                <w:bCs/>
              </w:rPr>
            </w:pPr>
            <w:r w:rsidRPr="00680DD6">
              <w:rPr>
                <w:rFonts w:eastAsia="Arial" w:cs="Arial"/>
                <w:b/>
                <w:bCs/>
                <w:szCs w:val="22"/>
                <w:lang w:val="fr-FR"/>
              </w:rPr>
              <w:t>Nom du fichier</w:t>
            </w:r>
          </w:p>
        </w:tc>
        <w:tc>
          <w:tcPr>
            <w:tcW w:w="3672" w:type="dxa"/>
          </w:tcPr>
          <w:p w14:paraId="725EBC86" w14:textId="77777777" w:rsidR="0097530E" w:rsidRPr="00680DD6" w:rsidRDefault="00680DD6">
            <w:pPr>
              <w:rPr>
                <w:rFonts w:cs="Arial"/>
                <w:b/>
                <w:bCs/>
              </w:rPr>
            </w:pPr>
            <w:r w:rsidRPr="00680DD6"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FA42D9" w:rsidRPr="00680DD6" w14:paraId="4A7B1A10" w14:textId="77777777" w:rsidTr="001158CB">
        <w:trPr>
          <w:trHeight w:val="2821"/>
        </w:trPr>
        <w:tc>
          <w:tcPr>
            <w:tcW w:w="2835" w:type="dxa"/>
          </w:tcPr>
          <w:p w14:paraId="605B6FA4" w14:textId="77777777" w:rsidR="00D96EF3" w:rsidRPr="00680DD6" w:rsidRDefault="00D96EF3" w:rsidP="00D96EF3">
            <w:pPr>
              <w:rPr>
                <w:rFonts w:cs="Arial"/>
              </w:rPr>
            </w:pPr>
          </w:p>
          <w:p w14:paraId="2ED6E236" w14:textId="0912AD66" w:rsidR="0071666D" w:rsidRPr="00680DD6" w:rsidRDefault="00680DD6" w:rsidP="00D96EF3">
            <w:pPr>
              <w:rPr>
                <w:rFonts w:cs="Arial"/>
              </w:rPr>
            </w:pPr>
            <w:r w:rsidRPr="00680DD6">
              <w:rPr>
                <w:rFonts w:cs="Arial"/>
                <w:noProof/>
              </w:rPr>
              <w:pict w14:anchorId="31E574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135pt;height:232.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Pr="00680DD6" w:rsidRDefault="00D96EF3" w:rsidP="00D96EF3">
            <w:pPr>
              <w:rPr>
                <w:rFonts w:cs="Arial"/>
              </w:rPr>
            </w:pPr>
          </w:p>
          <w:p w14:paraId="6899736F" w14:textId="1F22FEB6" w:rsidR="00E5510F" w:rsidRPr="00680DD6" w:rsidRDefault="00680DD6" w:rsidP="00E5510F">
            <w:pPr>
              <w:rPr>
                <w:rFonts w:cs="Arial"/>
                <w:szCs w:val="22"/>
              </w:rPr>
            </w:pPr>
            <w:r w:rsidRPr="00680DD6">
              <w:rPr>
                <w:rFonts w:cs="Arial"/>
              </w:rPr>
              <w:t>RichardBrink_</w:t>
            </w:r>
            <w:r w:rsidR="009C7905" w:rsidRPr="00680DD6">
              <w:rPr>
                <w:rFonts w:cs="Arial"/>
              </w:rPr>
              <w:t>Neuheiten</w:t>
            </w:r>
            <w:r w:rsidRPr="00680DD6">
              <w:rPr>
                <w:rFonts w:cs="Arial"/>
              </w:rPr>
              <w:t>_01</w:t>
            </w:r>
          </w:p>
          <w:p w14:paraId="61EE46AF" w14:textId="77777777" w:rsidR="00E5510F" w:rsidRPr="00680DD6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Pr="00680DD6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Pr="00680DD6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Pr="00680DD6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Pr="00680DD6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Pr="00680DD6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Pr="00680DD6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Pr="00680DD6" w:rsidRDefault="00B27301" w:rsidP="00E5510F">
            <w:pPr>
              <w:rPr>
                <w:rFonts w:cs="Arial"/>
                <w:szCs w:val="22"/>
              </w:rPr>
            </w:pPr>
          </w:p>
          <w:p w14:paraId="3FFE57EE" w14:textId="77777777" w:rsidR="00B27301" w:rsidRPr="00680DD6" w:rsidRDefault="00B27301" w:rsidP="00E5510F">
            <w:pPr>
              <w:rPr>
                <w:rFonts w:cs="Arial"/>
                <w:szCs w:val="22"/>
              </w:rPr>
            </w:pPr>
          </w:p>
          <w:p w14:paraId="1E54721A" w14:textId="77777777" w:rsidR="009E2D53" w:rsidRPr="00680DD6" w:rsidRDefault="009E2D53" w:rsidP="009E2D53">
            <w:pPr>
              <w:rPr>
                <w:rFonts w:cs="Arial"/>
                <w:szCs w:val="22"/>
              </w:rPr>
            </w:pPr>
          </w:p>
          <w:p w14:paraId="208363C6" w14:textId="77777777" w:rsidR="009E2D53" w:rsidRPr="00680DD6" w:rsidRDefault="009E2D53" w:rsidP="009E2D53">
            <w:pPr>
              <w:rPr>
                <w:rFonts w:cs="Arial"/>
                <w:szCs w:val="22"/>
              </w:rPr>
            </w:pPr>
          </w:p>
          <w:p w14:paraId="2C0AD537" w14:textId="77777777" w:rsidR="009E2D53" w:rsidRPr="00680DD6" w:rsidRDefault="009E2D53" w:rsidP="009E2D53">
            <w:pPr>
              <w:rPr>
                <w:rFonts w:cs="Arial"/>
                <w:szCs w:val="22"/>
              </w:rPr>
            </w:pPr>
          </w:p>
          <w:p w14:paraId="1230F199" w14:textId="77777777" w:rsidR="009E2D53" w:rsidRPr="00680DD6" w:rsidRDefault="009E2D53" w:rsidP="009E2D53">
            <w:pPr>
              <w:rPr>
                <w:rFonts w:cs="Arial"/>
                <w:szCs w:val="22"/>
              </w:rPr>
            </w:pPr>
          </w:p>
          <w:p w14:paraId="0352BEAD" w14:textId="77777777" w:rsidR="00815DD2" w:rsidRPr="00680DD6" w:rsidRDefault="00815DD2" w:rsidP="009E2D53">
            <w:pPr>
              <w:rPr>
                <w:rFonts w:cs="Arial"/>
                <w:szCs w:val="22"/>
              </w:rPr>
            </w:pPr>
          </w:p>
          <w:p w14:paraId="28B6E8F9" w14:textId="77777777" w:rsidR="00815DD2" w:rsidRPr="00680DD6" w:rsidRDefault="00815DD2" w:rsidP="009E2D53">
            <w:pPr>
              <w:rPr>
                <w:rFonts w:cs="Arial"/>
                <w:szCs w:val="22"/>
              </w:rPr>
            </w:pPr>
          </w:p>
          <w:p w14:paraId="06D66645" w14:textId="77777777" w:rsidR="00815DD2" w:rsidRPr="00680DD6" w:rsidRDefault="00815DD2" w:rsidP="009E2D53">
            <w:pPr>
              <w:rPr>
                <w:rFonts w:cs="Arial"/>
                <w:szCs w:val="22"/>
              </w:rPr>
            </w:pPr>
          </w:p>
          <w:p w14:paraId="1E69EC23" w14:textId="77777777" w:rsidR="00815DD2" w:rsidRPr="00680DD6" w:rsidRDefault="00815DD2" w:rsidP="009E2D53">
            <w:pPr>
              <w:rPr>
                <w:rFonts w:cs="Arial"/>
                <w:szCs w:val="22"/>
              </w:rPr>
            </w:pPr>
          </w:p>
          <w:p w14:paraId="464F786B" w14:textId="77777777" w:rsidR="00815DD2" w:rsidRPr="00680DD6" w:rsidRDefault="00815DD2" w:rsidP="009E2D53">
            <w:pPr>
              <w:rPr>
                <w:rFonts w:cs="Arial"/>
                <w:szCs w:val="22"/>
              </w:rPr>
            </w:pPr>
          </w:p>
          <w:p w14:paraId="239487CB" w14:textId="77777777" w:rsidR="00815DD2" w:rsidRPr="00680DD6" w:rsidRDefault="00815DD2" w:rsidP="009E2D53">
            <w:pPr>
              <w:rPr>
                <w:rFonts w:cs="Arial"/>
                <w:szCs w:val="22"/>
              </w:rPr>
            </w:pPr>
          </w:p>
          <w:p w14:paraId="12A69455" w14:textId="36A275D3" w:rsidR="00815DD2" w:rsidRPr="00680DD6" w:rsidRDefault="00815DD2" w:rsidP="009E2D53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Pr="00680DD6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66847D6A" w:rsidR="004373D2" w:rsidRPr="00680DD6" w:rsidRDefault="00680DD6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 w:rsidRPr="00680DD6">
              <w:rPr>
                <w:rFonts w:eastAsia="Arial" w:cs="Arial"/>
                <w:color w:val="000000"/>
                <w:szCs w:val="22"/>
                <w:lang w:val="fr-FR"/>
              </w:rPr>
              <w:t xml:space="preserve">L’adaptateur pour tapis drainant de la société Richard Brink est le complément idéal pour le caniveau de drainage </w:t>
            </w:r>
            <w:r w:rsidRPr="00680DD6">
              <w:rPr>
                <w:rFonts w:eastAsia="Arial" w:cs="Arial"/>
                <w:color w:val="000000"/>
                <w:szCs w:val="22"/>
                <w:lang w:val="fr-FR"/>
              </w:rPr>
              <w:t>« Hydra ». Et il simplifie encore la pose des tapis.</w:t>
            </w:r>
          </w:p>
          <w:p w14:paraId="0016653E" w14:textId="77777777" w:rsidR="00E5510F" w:rsidRPr="00680DD6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Pr="00680DD6" w:rsidRDefault="00680DD6" w:rsidP="00D96EF3">
            <w:pPr>
              <w:rPr>
                <w:lang w:val="en-US"/>
              </w:rPr>
            </w:pPr>
            <w:r w:rsidRPr="00680DD6"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34C94455" w14:textId="77777777" w:rsidR="0022371B" w:rsidRPr="00680DD6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80DD6" w:rsidRDefault="00D96EF3" w:rsidP="00D96EF3">
            <w:pPr>
              <w:rPr>
                <w:lang w:val="en-US"/>
              </w:rPr>
            </w:pPr>
          </w:p>
        </w:tc>
      </w:tr>
      <w:tr w:rsidR="00FA42D9" w:rsidRPr="00680DD6" w14:paraId="458E1C1C" w14:textId="77777777" w:rsidTr="001158CB">
        <w:trPr>
          <w:trHeight w:val="2821"/>
        </w:trPr>
        <w:tc>
          <w:tcPr>
            <w:tcW w:w="2835" w:type="dxa"/>
          </w:tcPr>
          <w:p w14:paraId="6FA3BCAA" w14:textId="77777777" w:rsidR="004B1CF3" w:rsidRPr="00680DD6" w:rsidRDefault="004B1CF3">
            <w:pPr>
              <w:rPr>
                <w:rFonts w:cs="Arial"/>
                <w:lang w:val="en-US"/>
              </w:rPr>
            </w:pPr>
          </w:p>
          <w:p w14:paraId="7789B253" w14:textId="03F308E0" w:rsidR="004B1CF3" w:rsidRPr="00680DD6" w:rsidRDefault="00680DD6">
            <w:pPr>
              <w:rPr>
                <w:rFonts w:cs="Arial"/>
              </w:rPr>
            </w:pPr>
            <w:r w:rsidRPr="00680DD6">
              <w:rPr>
                <w:rFonts w:cs="Arial"/>
                <w:noProof/>
              </w:rPr>
              <w:pict w14:anchorId="198CC04D">
                <v:shape id="_x0000_i1026" type="#_x0000_t75" style="width:135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Pr="00680DD6" w:rsidRDefault="009C7905" w:rsidP="009C7905">
            <w:pPr>
              <w:rPr>
                <w:rFonts w:cs="Arial"/>
              </w:rPr>
            </w:pPr>
          </w:p>
          <w:p w14:paraId="4D3BDDFF" w14:textId="166FC632" w:rsidR="009C7905" w:rsidRPr="00680DD6" w:rsidRDefault="00680DD6" w:rsidP="009C7905">
            <w:pPr>
              <w:rPr>
                <w:rFonts w:cs="Arial"/>
                <w:szCs w:val="22"/>
              </w:rPr>
            </w:pPr>
            <w:r w:rsidRPr="00680DD6">
              <w:rPr>
                <w:rFonts w:cs="Arial"/>
              </w:rPr>
              <w:t>RichardBrink_Neuheiten_02</w:t>
            </w:r>
          </w:p>
          <w:p w14:paraId="0CA4199E" w14:textId="516FE89E" w:rsidR="004B1CF3" w:rsidRPr="00680DD6" w:rsidRDefault="004B1CF3" w:rsidP="0071667F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Pr="00680DD6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7405AF6F" w:rsidR="00E5510F" w:rsidRPr="00680DD6" w:rsidRDefault="00680DD6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 w:rsidRPr="00680DD6">
              <w:rPr>
                <w:rFonts w:eastAsia="Arial" w:cs="Arial"/>
                <w:szCs w:val="22"/>
                <w:lang w:val="fr-FR"/>
              </w:rPr>
              <w:t>Parfaitement assorti au caniveau de drainage, l’adaptateur est tout d’abord fixé au corps de ce dernier à l’aide des vis fournies. Il existe en deux versions différentes afin d’accueillir des tapis drainants d’une épaisseur de 8 mm ou 16 mm.</w:t>
            </w:r>
          </w:p>
          <w:p w14:paraId="1807F9B9" w14:textId="77777777" w:rsidR="00E5510F" w:rsidRPr="00680DD6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Pr="00680DD6" w:rsidRDefault="00680DD6" w:rsidP="00E7049E">
            <w:pPr>
              <w:rPr>
                <w:lang w:val="en-US"/>
              </w:rPr>
            </w:pPr>
            <w:r w:rsidRPr="00680DD6"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04CFC812" w14:textId="323B18A8" w:rsidR="0022371B" w:rsidRPr="00680DD6" w:rsidRDefault="0022371B" w:rsidP="00E7049E">
            <w:pPr>
              <w:rPr>
                <w:lang w:val="en-US"/>
              </w:rPr>
            </w:pPr>
          </w:p>
          <w:p w14:paraId="202DAEC3" w14:textId="77777777" w:rsidR="0022371B" w:rsidRPr="00680DD6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80DD6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80DD6" w:rsidRDefault="00F826A4" w:rsidP="00E7049E">
            <w:pPr>
              <w:rPr>
                <w:lang w:val="en-US"/>
              </w:rPr>
            </w:pPr>
          </w:p>
        </w:tc>
      </w:tr>
      <w:tr w:rsidR="00FA42D9" w:rsidRPr="00680DD6" w14:paraId="64B6A8A6" w14:textId="77777777" w:rsidTr="001158CB">
        <w:trPr>
          <w:trHeight w:val="2821"/>
        </w:trPr>
        <w:tc>
          <w:tcPr>
            <w:tcW w:w="2835" w:type="dxa"/>
          </w:tcPr>
          <w:p w14:paraId="5B00F3B8" w14:textId="77777777" w:rsidR="00972C40" w:rsidRPr="00680DD6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402990CD" w:rsidR="00972C40" w:rsidRPr="00680DD6" w:rsidRDefault="00680DD6" w:rsidP="00B45B0C">
            <w:pPr>
              <w:rPr>
                <w:rFonts w:cs="Arial"/>
              </w:rPr>
            </w:pPr>
            <w:r w:rsidRPr="00680DD6">
              <w:rPr>
                <w:rFonts w:cs="Arial"/>
                <w:noProof/>
              </w:rPr>
              <w:pict w14:anchorId="6502980D">
                <v:shape id="Grafik 6" o:spid="_x0000_i1027" type="#_x0000_t75" style="width:135pt;height:52.8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977" w:type="dxa"/>
          </w:tcPr>
          <w:p w14:paraId="6E1DC592" w14:textId="77777777" w:rsidR="00972C40" w:rsidRPr="00680DD6" w:rsidRDefault="00972C40" w:rsidP="00B45B0C">
            <w:pPr>
              <w:rPr>
                <w:rFonts w:cs="Arial"/>
              </w:rPr>
            </w:pPr>
          </w:p>
          <w:p w14:paraId="07315D91" w14:textId="4EBBDDEB" w:rsidR="00972C40" w:rsidRPr="00680DD6" w:rsidRDefault="00680DD6" w:rsidP="00B45B0C">
            <w:pPr>
              <w:rPr>
                <w:rFonts w:cs="Arial"/>
                <w:szCs w:val="22"/>
              </w:rPr>
            </w:pPr>
            <w:r w:rsidRPr="00680DD6">
              <w:rPr>
                <w:rFonts w:cs="Arial"/>
              </w:rPr>
              <w:t>RichardBrink_Neuheiten_03</w:t>
            </w:r>
          </w:p>
        </w:tc>
        <w:tc>
          <w:tcPr>
            <w:tcW w:w="3672" w:type="dxa"/>
          </w:tcPr>
          <w:p w14:paraId="0BDF29F8" w14:textId="77777777" w:rsidR="00972C40" w:rsidRPr="00680DD6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1A96AC5" w14:textId="00FB75F9" w:rsidR="00E62CCC" w:rsidRPr="00680DD6" w:rsidRDefault="00680DD6" w:rsidP="00B45B0C">
            <w:pPr>
              <w:pStyle w:val="Kopfzeile"/>
              <w:rPr>
                <w:rFonts w:cs="Arial"/>
                <w:szCs w:val="22"/>
              </w:rPr>
            </w:pPr>
            <w:r w:rsidRPr="00680DD6">
              <w:rPr>
                <w:rFonts w:eastAsia="Arial" w:cs="Arial"/>
                <w:szCs w:val="22"/>
                <w:lang w:val="fr-FR"/>
              </w:rPr>
              <w:t>Le tapis se glisse ensuite dans l’adaptateur où des crochets le maintiennent bien en place en alignement avec le caniveau.</w:t>
            </w:r>
          </w:p>
          <w:p w14:paraId="6CF14D36" w14:textId="77777777" w:rsidR="001158CB" w:rsidRPr="00680DD6" w:rsidRDefault="001158CB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80DD6" w:rsidRDefault="00680DD6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680DD6"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328CF598" w14:textId="77777777" w:rsidR="00972C40" w:rsidRPr="00680DD6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FA42D9" w:rsidRPr="00680DD6" w14:paraId="72EE9887" w14:textId="77777777" w:rsidTr="001158CB">
        <w:trPr>
          <w:trHeight w:val="2821"/>
        </w:trPr>
        <w:tc>
          <w:tcPr>
            <w:tcW w:w="2835" w:type="dxa"/>
          </w:tcPr>
          <w:p w14:paraId="4E70DFBD" w14:textId="77777777" w:rsidR="00972C40" w:rsidRPr="00680DD6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5AF9EF1A" w:rsidR="00972C40" w:rsidRPr="00680DD6" w:rsidRDefault="00680DD6" w:rsidP="00B45B0C">
            <w:pPr>
              <w:rPr>
                <w:rFonts w:cs="Arial"/>
              </w:rPr>
            </w:pPr>
            <w:r w:rsidRPr="00680DD6">
              <w:rPr>
                <w:rFonts w:cs="Arial"/>
                <w:noProof/>
              </w:rPr>
              <w:pict w14:anchorId="44511056">
                <v:shape id="Grafik 7" o:spid="_x0000_i1028" type="#_x0000_t75" style="width:135pt;height:90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Pr="00680DD6" w:rsidRDefault="00972C40" w:rsidP="00B45B0C">
            <w:pPr>
              <w:rPr>
                <w:rFonts w:cs="Arial"/>
              </w:rPr>
            </w:pPr>
          </w:p>
          <w:p w14:paraId="03BC16D2" w14:textId="57CD4A31" w:rsidR="00D97348" w:rsidRPr="00680DD6" w:rsidRDefault="00680DD6" w:rsidP="00D97348">
            <w:pPr>
              <w:rPr>
                <w:rFonts w:cs="Arial"/>
                <w:szCs w:val="22"/>
              </w:rPr>
            </w:pPr>
            <w:r w:rsidRPr="00680DD6">
              <w:rPr>
                <w:rFonts w:cs="Arial"/>
              </w:rPr>
              <w:t>RichardBrink_Neuheiten_04</w:t>
            </w:r>
          </w:p>
          <w:p w14:paraId="3BF94798" w14:textId="77777777" w:rsidR="00D97348" w:rsidRPr="00680DD6" w:rsidRDefault="00D97348" w:rsidP="00D97348">
            <w:pPr>
              <w:rPr>
                <w:rFonts w:cs="Arial"/>
                <w:szCs w:val="22"/>
              </w:rPr>
            </w:pPr>
          </w:p>
          <w:p w14:paraId="585840A6" w14:textId="77777777" w:rsidR="00D97348" w:rsidRPr="00680DD6" w:rsidRDefault="00D97348" w:rsidP="00D97348">
            <w:pPr>
              <w:rPr>
                <w:rFonts w:cs="Arial"/>
                <w:szCs w:val="22"/>
              </w:rPr>
            </w:pPr>
          </w:p>
          <w:p w14:paraId="5720C146" w14:textId="77777777" w:rsidR="00D97348" w:rsidRPr="00680DD6" w:rsidRDefault="00D97348" w:rsidP="00D97348">
            <w:pPr>
              <w:rPr>
                <w:rFonts w:cs="Arial"/>
                <w:szCs w:val="22"/>
              </w:rPr>
            </w:pPr>
          </w:p>
          <w:p w14:paraId="02878C06" w14:textId="77777777" w:rsidR="00D97348" w:rsidRPr="00680DD6" w:rsidRDefault="00D97348" w:rsidP="00D97348">
            <w:pPr>
              <w:rPr>
                <w:rFonts w:cs="Arial"/>
              </w:rPr>
            </w:pPr>
          </w:p>
          <w:p w14:paraId="757EAC3F" w14:textId="77777777" w:rsidR="00D97348" w:rsidRPr="00680DD6" w:rsidRDefault="00D97348" w:rsidP="00D97348">
            <w:pPr>
              <w:rPr>
                <w:rFonts w:cs="Arial"/>
              </w:rPr>
            </w:pPr>
          </w:p>
          <w:p w14:paraId="24A11046" w14:textId="77777777" w:rsidR="00D97348" w:rsidRPr="00680DD6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7F57D212" w14:textId="77777777" w:rsidR="00D97348" w:rsidRPr="00680DD6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2EDE64A" w14:textId="77777777" w:rsidR="00D97348" w:rsidRPr="00680DD6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D4CAE6A" w14:textId="5CC99B25" w:rsidR="00D97348" w:rsidRPr="00680DD6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1CC00A9" w14:textId="77777777" w:rsidR="00972C40" w:rsidRPr="00680DD6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2AEB465" w14:textId="77777777" w:rsidR="001158CB" w:rsidRPr="00680DD6" w:rsidRDefault="00680DD6" w:rsidP="001158CB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 w:rsidRPr="00680DD6"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Le fabricant spécialisé en articles métalliques propose également une évacuation spécifique qui permet d’enjamber les </w:t>
            </w:r>
            <w:r w:rsidRPr="00680DD6">
              <w:rPr>
                <w:rFonts w:eastAsia="Arial" w:cs="Arial"/>
                <w:bCs/>
                <w:color w:val="000000"/>
                <w:szCs w:val="22"/>
                <w:lang w:val="fr-FR"/>
              </w:rPr>
              <w:t>embrasures de portes ou de fenêtres où il n’est pas possible de raccorder directement un caniveau.</w:t>
            </w:r>
          </w:p>
          <w:p w14:paraId="34D18ADF" w14:textId="77777777" w:rsidR="00972C40" w:rsidRPr="00680DD6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Pr="00680DD6" w:rsidRDefault="00680DD6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680DD6"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3D2D409F" w14:textId="77777777" w:rsidR="009C7905" w:rsidRPr="00680DD6" w:rsidRDefault="009C7905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77F7A7D5" w14:textId="77777777" w:rsidR="00972C40" w:rsidRPr="00680DD6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FA42D9" w:rsidRPr="00680DD6" w14:paraId="6C6C3DCD" w14:textId="77777777" w:rsidTr="001158CB">
        <w:trPr>
          <w:trHeight w:val="2821"/>
        </w:trPr>
        <w:tc>
          <w:tcPr>
            <w:tcW w:w="2835" w:type="dxa"/>
          </w:tcPr>
          <w:p w14:paraId="33CF46F3" w14:textId="77777777" w:rsidR="001158CB" w:rsidRPr="00680DD6" w:rsidRDefault="001158CB" w:rsidP="00A60DB7">
            <w:pPr>
              <w:rPr>
                <w:rFonts w:cs="Arial"/>
                <w:lang w:val="en-US"/>
              </w:rPr>
            </w:pPr>
          </w:p>
          <w:p w14:paraId="31E1A082" w14:textId="1A66DF9C" w:rsidR="001158CB" w:rsidRPr="00680DD6" w:rsidRDefault="00680DD6" w:rsidP="00A60DB7">
            <w:pPr>
              <w:rPr>
                <w:rFonts w:cs="Arial"/>
              </w:rPr>
            </w:pPr>
            <w:r w:rsidRPr="00680DD6">
              <w:rPr>
                <w:rFonts w:cs="Arial"/>
                <w:noProof/>
              </w:rPr>
              <w:pict w14:anchorId="24E4DC02">
                <v:shape id="Grafik 8" o:spid="_x0000_i1029" type="#_x0000_t75" style="width:135pt;height:90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37D778F6" w14:textId="77777777" w:rsidR="001158CB" w:rsidRPr="00680DD6" w:rsidRDefault="001158CB" w:rsidP="00A60DB7">
            <w:pPr>
              <w:rPr>
                <w:rFonts w:cs="Arial"/>
              </w:rPr>
            </w:pPr>
          </w:p>
          <w:p w14:paraId="6048581F" w14:textId="77777777" w:rsidR="001158CB" w:rsidRPr="00680DD6" w:rsidRDefault="00680DD6" w:rsidP="00A60DB7">
            <w:pPr>
              <w:rPr>
                <w:rFonts w:cs="Arial"/>
                <w:szCs w:val="22"/>
              </w:rPr>
            </w:pPr>
            <w:r w:rsidRPr="00680DD6">
              <w:rPr>
                <w:rFonts w:cs="Arial"/>
              </w:rPr>
              <w:t>RichardBrink_Neuheiten_05</w:t>
            </w:r>
          </w:p>
        </w:tc>
        <w:tc>
          <w:tcPr>
            <w:tcW w:w="3672" w:type="dxa"/>
          </w:tcPr>
          <w:p w14:paraId="52698689" w14:textId="77777777" w:rsidR="001158CB" w:rsidRPr="00680DD6" w:rsidRDefault="001158CB" w:rsidP="00A60DB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E716110" w14:textId="77777777" w:rsidR="001158CB" w:rsidRPr="00680DD6" w:rsidRDefault="00680DD6" w:rsidP="001158CB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 w:rsidRPr="00680DD6">
              <w:rPr>
                <w:rFonts w:eastAsia="Arial" w:cs="Arial"/>
                <w:bCs/>
                <w:color w:val="000000"/>
                <w:szCs w:val="22"/>
                <w:lang w:val="fr-FR"/>
              </w:rPr>
              <w:t>L’évacuation est conçue de telle façon qu’elle permet un raccordement avec système de visite en dehors de l’embrasure.</w:t>
            </w:r>
          </w:p>
          <w:p w14:paraId="02A077C5" w14:textId="77777777" w:rsidR="001158CB" w:rsidRPr="00680DD6" w:rsidRDefault="001158CB" w:rsidP="00A60DB7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11F68E0" w14:textId="77777777" w:rsidR="001158CB" w:rsidRPr="00680DD6" w:rsidRDefault="00680DD6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680DD6"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11AC670E" w14:textId="77777777" w:rsidR="001158CB" w:rsidRPr="00680DD6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0D074EF1" w14:textId="77777777" w:rsidR="001158CB" w:rsidRPr="00680DD6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FA42D9" w:rsidRPr="00680DD6" w14:paraId="50EA61B3" w14:textId="77777777" w:rsidTr="001158CB">
        <w:trPr>
          <w:trHeight w:val="2821"/>
        </w:trPr>
        <w:tc>
          <w:tcPr>
            <w:tcW w:w="2835" w:type="dxa"/>
          </w:tcPr>
          <w:p w14:paraId="774FFCA8" w14:textId="77777777" w:rsidR="00944982" w:rsidRPr="00680DD6" w:rsidRDefault="00944982" w:rsidP="00B45B0C">
            <w:pPr>
              <w:rPr>
                <w:rFonts w:cs="Arial"/>
                <w:lang w:val="en-US"/>
              </w:rPr>
            </w:pPr>
          </w:p>
          <w:p w14:paraId="529CB8A2" w14:textId="74862147" w:rsidR="00944982" w:rsidRPr="00680DD6" w:rsidRDefault="00680DD6" w:rsidP="00B45B0C">
            <w:pPr>
              <w:rPr>
                <w:rFonts w:cs="Arial"/>
              </w:rPr>
            </w:pPr>
            <w:r w:rsidRPr="00680DD6">
              <w:rPr>
                <w:rFonts w:cs="Arial"/>
                <w:noProof/>
              </w:rPr>
              <w:pict w14:anchorId="7581FA47">
                <v:shape id="Grafik 9" o:spid="_x0000_i1030" type="#_x0000_t75" style="width:135pt;height:118.8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977" w:type="dxa"/>
          </w:tcPr>
          <w:p w14:paraId="2FC4D996" w14:textId="77777777" w:rsidR="00D97348" w:rsidRPr="00680DD6" w:rsidRDefault="00D97348" w:rsidP="00B45B0C">
            <w:pPr>
              <w:rPr>
                <w:rFonts w:cs="Arial"/>
              </w:rPr>
            </w:pPr>
          </w:p>
          <w:p w14:paraId="5536D9BA" w14:textId="32A165A0" w:rsidR="00944982" w:rsidRPr="00680DD6" w:rsidRDefault="00680DD6" w:rsidP="00B45B0C">
            <w:pPr>
              <w:rPr>
                <w:rFonts w:cs="Arial"/>
                <w:szCs w:val="22"/>
              </w:rPr>
            </w:pPr>
            <w:r w:rsidRPr="00680DD6">
              <w:rPr>
                <w:rFonts w:cs="Arial"/>
              </w:rPr>
              <w:t>RichardBrink_Neuheiten_0</w:t>
            </w:r>
            <w:r w:rsidR="001158CB" w:rsidRPr="00680DD6">
              <w:rPr>
                <w:rFonts w:cs="Arial"/>
              </w:rPr>
              <w:t>6</w:t>
            </w:r>
          </w:p>
        </w:tc>
        <w:tc>
          <w:tcPr>
            <w:tcW w:w="3672" w:type="dxa"/>
          </w:tcPr>
          <w:p w14:paraId="344BA20B" w14:textId="77777777" w:rsidR="00944982" w:rsidRPr="00680DD6" w:rsidRDefault="0094498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BAA884" w14:textId="0E084370" w:rsidR="00944982" w:rsidRPr="00680DD6" w:rsidRDefault="00680DD6" w:rsidP="00944982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 w:rsidRPr="00680DD6"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Le nouveau rail de </w:t>
            </w:r>
            <w:r w:rsidRPr="00680DD6">
              <w:rPr>
                <w:rFonts w:eastAsia="Arial" w:cs="Arial"/>
                <w:bCs/>
                <w:color w:val="000000"/>
                <w:szCs w:val="22"/>
                <w:lang w:val="fr-FR"/>
              </w:rPr>
              <w:t>recouvrement des tapis à picots crée un raccord en métal droit et bien net le long des surfaces verticales</w:t>
            </w:r>
          </w:p>
          <w:p w14:paraId="56B241AB" w14:textId="77777777" w:rsidR="00944982" w:rsidRPr="00680DD6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F8E20C7" w14:textId="77777777" w:rsidR="00944982" w:rsidRPr="00680DD6" w:rsidRDefault="00680DD6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680DD6"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A8C3C19" w14:textId="77777777" w:rsidR="00944982" w:rsidRPr="00680DD6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680DD6" w:rsidRDefault="0097530E">
      <w:pPr>
        <w:rPr>
          <w:lang w:val="en-US"/>
        </w:rPr>
      </w:pPr>
    </w:p>
    <w:sectPr w:rsidR="0097530E" w:rsidRPr="00680DD6" w:rsidSect="002D72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BD9A" w14:textId="77777777" w:rsidR="00680DD6" w:rsidRDefault="00680DD6">
      <w:r>
        <w:separator/>
      </w:r>
    </w:p>
  </w:endnote>
  <w:endnote w:type="continuationSeparator" w:id="0">
    <w:p w14:paraId="72CF37DD" w14:textId="77777777" w:rsidR="00680DD6" w:rsidRDefault="0068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AB9F6" w14:textId="77777777" w:rsidR="00680DD6" w:rsidRDefault="00680D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680DD6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EA9F" w14:textId="77777777" w:rsidR="00680DD6" w:rsidRDefault="00680D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E50C" w14:textId="77777777" w:rsidR="00680DD6" w:rsidRDefault="00680DD6">
      <w:r>
        <w:separator/>
      </w:r>
    </w:p>
  </w:footnote>
  <w:footnote w:type="continuationSeparator" w:id="0">
    <w:p w14:paraId="5D4E08D0" w14:textId="77777777" w:rsidR="00680DD6" w:rsidRDefault="0068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A32E" w14:textId="77777777" w:rsidR="00680DD6" w:rsidRDefault="00680D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680DD6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1046C1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3pt;height:63.75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7061CC21" w14:textId="77777777" w:rsidR="001A0265" w:rsidRDefault="00680DD6" w:rsidP="00816A23">
                <w:r>
                  <w:rPr>
                    <w:noProof/>
                  </w:rPr>
                  <w:pict w14:anchorId="4354337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finLogo Richard Brink GmbH und Co" style="width:105.6pt;height:56.7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680DD6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21B77278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3AD9AE5D" w14:textId="77777777" w:rsidR="001A0265" w:rsidRPr="00100628" w:rsidRDefault="00680DD6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8A32" w14:textId="77777777" w:rsidR="00680DD6" w:rsidRDefault="00680D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80DD6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0DB7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5B0C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26BD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506E"/>
    <w:rsid w:val="00FA42D9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22</cp:revision>
  <cp:lastPrinted>2020-02-06T07:50:00Z</cp:lastPrinted>
  <dcterms:created xsi:type="dcterms:W3CDTF">2022-06-10T10:32:00Z</dcterms:created>
  <dcterms:modified xsi:type="dcterms:W3CDTF">2023-10-27T10:35:00Z</dcterms:modified>
</cp:coreProperties>
</file>