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D7DA" w14:textId="77777777" w:rsidR="009E76AC" w:rsidRPr="009E76AC" w:rsidRDefault="00404995" w:rsidP="009E76AC">
      <w:pPr>
        <w:rPr>
          <w:rFonts w:cs="Arial"/>
          <w:b/>
          <w:sz w:val="28"/>
          <w:szCs w:val="28"/>
        </w:rPr>
      </w:pPr>
      <w:r>
        <w:rPr>
          <w:rFonts w:eastAsia="Arial" w:cs="Arial"/>
          <w:b/>
          <w:bCs/>
          <w:sz w:val="28"/>
          <w:szCs w:val="28"/>
          <w:lang w:val="fr-FR"/>
        </w:rPr>
        <w:t>Monolithique et polymère</w:t>
      </w:r>
    </w:p>
    <w:p w14:paraId="7B59A4D4" w14:textId="77777777" w:rsidR="000F6C3F" w:rsidRPr="004E7920" w:rsidRDefault="00404995" w:rsidP="009E76AC">
      <w:pPr>
        <w:rPr>
          <w:rFonts w:cs="Arial"/>
          <w:b/>
          <w:sz w:val="28"/>
          <w:szCs w:val="28"/>
        </w:rPr>
      </w:pPr>
      <w:r>
        <w:rPr>
          <w:rFonts w:eastAsia="Arial" w:cs="Arial"/>
          <w:b/>
          <w:bCs/>
          <w:sz w:val="28"/>
          <w:szCs w:val="28"/>
          <w:lang w:val="fr-FR"/>
        </w:rPr>
        <w:t>La société Richard Brink présente de nouveaux caniveaux en béton polymère adaptés aux charges lourdes.</w:t>
      </w:r>
    </w:p>
    <w:p w14:paraId="391542AA" w14:textId="1DBDA298" w:rsidR="009E76AC" w:rsidRPr="004E7135" w:rsidRDefault="00404995" w:rsidP="009E76AC">
      <w:pPr>
        <w:spacing w:line="360" w:lineRule="auto"/>
        <w:rPr>
          <w:rFonts w:cs="Arial"/>
          <w:b/>
          <w:sz w:val="24"/>
          <w:szCs w:val="24"/>
          <w:lang w:val="fr-FR"/>
        </w:rPr>
      </w:pPr>
      <w:proofErr w:type="spellStart"/>
      <w:r>
        <w:rPr>
          <w:rFonts w:eastAsia="Arial" w:cs="Arial"/>
          <w:b/>
          <w:bCs/>
          <w:sz w:val="24"/>
          <w:szCs w:val="24"/>
          <w:lang w:val="fr-FR"/>
        </w:rPr>
        <w:t>Schloß</w:t>
      </w:r>
      <w:proofErr w:type="spellEnd"/>
      <w:r>
        <w:rPr>
          <w:rFonts w:eastAsia="Arial" w:cs="Arial"/>
          <w:b/>
          <w:bCs/>
          <w:sz w:val="24"/>
          <w:szCs w:val="24"/>
          <w:lang w:val="fr-FR"/>
        </w:rPr>
        <w:t xml:space="preserve"> </w:t>
      </w:r>
      <w:proofErr w:type="spellStart"/>
      <w:r>
        <w:rPr>
          <w:rFonts w:eastAsia="Arial" w:cs="Arial"/>
          <w:b/>
          <w:bCs/>
          <w:sz w:val="24"/>
          <w:szCs w:val="24"/>
          <w:lang w:val="fr-FR"/>
        </w:rPr>
        <w:t>Holte-Stukenbrock</w:t>
      </w:r>
      <w:proofErr w:type="spellEnd"/>
      <w:r>
        <w:rPr>
          <w:rFonts w:eastAsia="Arial" w:cs="Arial"/>
          <w:b/>
          <w:bCs/>
          <w:sz w:val="24"/>
          <w:szCs w:val="24"/>
          <w:lang w:val="fr-FR"/>
        </w:rPr>
        <w:t>, Allemagne, le</w:t>
      </w:r>
      <w:r w:rsidR="00772C4E">
        <w:rPr>
          <w:rFonts w:eastAsia="Arial" w:cs="Arial"/>
          <w:b/>
          <w:bCs/>
          <w:sz w:val="24"/>
          <w:szCs w:val="24"/>
          <w:lang w:val="fr-FR"/>
        </w:rPr>
        <w:t xml:space="preserve"> 09.02.</w:t>
      </w:r>
      <w:r>
        <w:rPr>
          <w:rFonts w:eastAsia="Arial" w:cs="Arial"/>
          <w:b/>
          <w:bCs/>
          <w:sz w:val="24"/>
          <w:szCs w:val="24"/>
          <w:lang w:val="fr-FR"/>
        </w:rPr>
        <w:t>2023. Les noms</w:t>
      </w:r>
      <w:proofErr w:type="gramStart"/>
      <w:r>
        <w:rPr>
          <w:rFonts w:eastAsia="Arial" w:cs="Arial"/>
          <w:b/>
          <w:bCs/>
          <w:sz w:val="24"/>
          <w:szCs w:val="24"/>
          <w:lang w:val="fr-FR"/>
        </w:rPr>
        <w:t xml:space="preserve"> «Fortis</w:t>
      </w:r>
      <w:proofErr w:type="gramEnd"/>
      <w:r>
        <w:rPr>
          <w:rFonts w:eastAsia="Arial" w:cs="Arial"/>
          <w:b/>
          <w:bCs/>
          <w:sz w:val="24"/>
          <w:szCs w:val="24"/>
          <w:lang w:val="fr-FR"/>
        </w:rPr>
        <w:t> » et « Poly Fortis » désignent des caniveaux à la fois robustes et esthétiques en béton et béton polymère. Ils font partie de la gamme Richard Brink destinée aux utilisations en contexte de charges lourdes. En lançant « Mono Fortis », le fabricant allemand spécialisé en articles métalliques ajoute à son catalogue un modèle polymère et monolithique qui réunit corps de caniveau et grille en une seule pièce pour une solidité maximale en environnement exigeant.</w:t>
      </w:r>
    </w:p>
    <w:p w14:paraId="7FAB5217" w14:textId="369B8B26" w:rsidR="000F1F89" w:rsidRPr="004E7135" w:rsidRDefault="00404995" w:rsidP="005B1417">
      <w:pPr>
        <w:spacing w:line="360" w:lineRule="auto"/>
        <w:rPr>
          <w:rFonts w:cs="Arial"/>
          <w:bCs/>
          <w:sz w:val="24"/>
          <w:szCs w:val="24"/>
          <w:lang w:val="en-GB"/>
        </w:rPr>
      </w:pPr>
      <w:r>
        <w:rPr>
          <w:rFonts w:eastAsia="Arial" w:cs="Arial"/>
          <w:bCs/>
          <w:sz w:val="24"/>
          <w:szCs w:val="24"/>
          <w:lang w:val="fr-FR"/>
        </w:rPr>
        <w:t>Avec sa nouvelle solution pour charges lourdes, la société Richard Brink prouve que la simplicité, c’est souvent mieux : le caniveau d’évacuation « Mono Fortis » est en béton polymère et donc nettement plus léger que les produits en d’autres matériaux pour une résistance similaire. Mais ce n’est pas tout : il forme une seule et même pièce. D’où son nom qui évoque sa forme monolithique associant corps de caniveau et grille assortie.</w:t>
      </w:r>
    </w:p>
    <w:p w14:paraId="6A79307E" w14:textId="77777777" w:rsidR="00BC4351" w:rsidRPr="004E7135" w:rsidRDefault="00404995" w:rsidP="005B1417">
      <w:pPr>
        <w:spacing w:line="360" w:lineRule="auto"/>
        <w:rPr>
          <w:rFonts w:cs="Arial"/>
          <w:b/>
          <w:sz w:val="24"/>
          <w:szCs w:val="24"/>
          <w:lang w:val="en-GB"/>
        </w:rPr>
      </w:pPr>
      <w:r>
        <w:rPr>
          <w:rFonts w:eastAsia="Arial" w:cs="Arial"/>
          <w:b/>
          <w:bCs/>
          <w:sz w:val="24"/>
          <w:szCs w:val="24"/>
          <w:lang w:val="fr-FR"/>
        </w:rPr>
        <w:t>Combinaisons multiples et robustesse</w:t>
      </w:r>
    </w:p>
    <w:p w14:paraId="46464098" w14:textId="77777777" w:rsidR="00BC4351" w:rsidRDefault="00404995" w:rsidP="005B1417">
      <w:pPr>
        <w:spacing w:line="360" w:lineRule="auto"/>
        <w:rPr>
          <w:rFonts w:cs="Arial"/>
          <w:bCs/>
          <w:sz w:val="24"/>
          <w:szCs w:val="24"/>
        </w:rPr>
      </w:pPr>
      <w:r>
        <w:rPr>
          <w:rFonts w:eastAsia="Arial" w:cs="Arial"/>
          <w:bCs/>
          <w:sz w:val="24"/>
          <w:szCs w:val="24"/>
          <w:lang w:val="fr-FR"/>
        </w:rPr>
        <w:t>Sa structure fait de « Mono Fortis » la solution idéale pour les évacuations linéaires en conditions de charges lourdes jusqu’à la classe E600, par exemple les parkings, les sites industriels, les entreprises de transport ou le long des autoroutes. La société Richard Brink livre ces caniveaux en longueur d’un mètre, en largeur intérieure de 206 mm (DN 150) et en hauteur de 250 </w:t>
      </w:r>
      <w:proofErr w:type="spellStart"/>
      <w:r>
        <w:rPr>
          <w:rFonts w:eastAsia="Arial" w:cs="Arial"/>
          <w:bCs/>
          <w:sz w:val="24"/>
          <w:szCs w:val="24"/>
          <w:lang w:val="fr-FR"/>
        </w:rPr>
        <w:t>mm.</w:t>
      </w:r>
      <w:proofErr w:type="spellEnd"/>
    </w:p>
    <w:p w14:paraId="1028D380" w14:textId="77777777" w:rsidR="00B837D7" w:rsidRPr="004E7135" w:rsidRDefault="00404995" w:rsidP="005B1417">
      <w:pPr>
        <w:spacing w:line="360" w:lineRule="auto"/>
        <w:rPr>
          <w:rFonts w:cs="Arial"/>
          <w:bCs/>
          <w:sz w:val="24"/>
          <w:szCs w:val="24"/>
          <w:lang w:val="en-GB"/>
        </w:rPr>
      </w:pPr>
      <w:r>
        <w:rPr>
          <w:rFonts w:eastAsia="Arial" w:cs="Arial"/>
          <w:bCs/>
          <w:sz w:val="24"/>
          <w:szCs w:val="24"/>
          <w:lang w:val="fr-FR"/>
        </w:rPr>
        <w:t xml:space="preserve">Au niveau des raccords entre les différents segments, un système à rainure et languette avec joint en caoutchouc intégré garantit des </w:t>
      </w:r>
      <w:r>
        <w:rPr>
          <w:rFonts w:eastAsia="Arial" w:cs="Arial"/>
          <w:bCs/>
          <w:sz w:val="24"/>
          <w:szCs w:val="24"/>
          <w:lang w:val="fr-FR"/>
        </w:rPr>
        <w:lastRenderedPageBreak/>
        <w:t>transitions parfaitement étanches. Les combinaisons possibles ne se limitent cependant pas aux caniveaux « Mono Fortis ». Des caniveaux « Poly Fortis » de 50 cm de long et coiffés de la grille en fonte</w:t>
      </w:r>
      <w:proofErr w:type="gramStart"/>
      <w:r>
        <w:rPr>
          <w:rFonts w:eastAsia="Arial" w:cs="Arial"/>
          <w:bCs/>
          <w:sz w:val="24"/>
          <w:szCs w:val="24"/>
          <w:lang w:val="fr-FR"/>
        </w:rPr>
        <w:t xml:space="preserve"> «Zippa</w:t>
      </w:r>
      <w:proofErr w:type="gramEnd"/>
      <w:r>
        <w:rPr>
          <w:rFonts w:eastAsia="Arial" w:cs="Arial"/>
          <w:bCs/>
          <w:sz w:val="24"/>
          <w:szCs w:val="24"/>
          <w:lang w:val="fr-FR"/>
        </w:rPr>
        <w:t> » sont, en effet, utilisés en regards de nettoyage. Les clients disposent, par ailleurs, d’avaloirs en béton polymère avec une naissance permettant un raccordement aux canalisations. La gamme est ainsi complète et ouvre de multiples possibilités pour aménager une évacuation linéaire adaptée aux sollicitations extrêmes.</w:t>
      </w:r>
    </w:p>
    <w:p w14:paraId="09468588" w14:textId="77777777" w:rsidR="00B837D7" w:rsidRPr="004E7135" w:rsidRDefault="00B837D7" w:rsidP="005B1417">
      <w:pPr>
        <w:spacing w:line="360" w:lineRule="auto"/>
        <w:rPr>
          <w:rFonts w:cs="Arial"/>
          <w:bCs/>
          <w:sz w:val="24"/>
          <w:szCs w:val="24"/>
          <w:lang w:val="en-GB"/>
        </w:rPr>
      </w:pPr>
    </w:p>
    <w:p w14:paraId="717D7670" w14:textId="43D43849" w:rsidR="001A053B" w:rsidRPr="004E7135" w:rsidRDefault="00404995" w:rsidP="005B1417">
      <w:pPr>
        <w:spacing w:line="360" w:lineRule="auto"/>
        <w:rPr>
          <w:rFonts w:cs="Arial"/>
          <w:bCs/>
          <w:sz w:val="24"/>
          <w:szCs w:val="24"/>
          <w:lang w:val="en-GB"/>
        </w:rPr>
      </w:pPr>
      <w:r>
        <w:rPr>
          <w:rFonts w:eastAsia="Arial" w:cs="Arial"/>
          <w:b/>
          <w:bCs/>
          <w:sz w:val="24"/>
          <w:szCs w:val="24"/>
          <w:lang w:val="fr-FR"/>
        </w:rPr>
        <w:t>(</w:t>
      </w:r>
      <w:proofErr w:type="gramStart"/>
      <w:r>
        <w:rPr>
          <w:rFonts w:eastAsia="Arial" w:cs="Arial"/>
          <w:b/>
          <w:bCs/>
          <w:sz w:val="24"/>
          <w:szCs w:val="24"/>
          <w:lang w:val="fr-FR"/>
        </w:rPr>
        <w:t>env.</w:t>
      </w:r>
      <w:proofErr w:type="gramEnd"/>
      <w:r>
        <w:rPr>
          <w:rFonts w:eastAsia="Arial" w:cs="Arial"/>
          <w:b/>
          <w:bCs/>
          <w:sz w:val="24"/>
          <w:szCs w:val="24"/>
          <w:lang w:val="fr-FR"/>
        </w:rPr>
        <w:t xml:space="preserve"> </w:t>
      </w:r>
      <w:r w:rsidR="00B04605">
        <w:rPr>
          <w:rFonts w:eastAsia="Arial" w:cs="Arial"/>
          <w:b/>
          <w:bCs/>
          <w:sz w:val="24"/>
          <w:szCs w:val="24"/>
          <w:lang w:val="fr-FR"/>
        </w:rPr>
        <w:t>2190 </w:t>
      </w:r>
      <w:r>
        <w:rPr>
          <w:rFonts w:eastAsia="Arial" w:cs="Arial"/>
          <w:b/>
          <w:bCs/>
          <w:sz w:val="24"/>
          <w:szCs w:val="24"/>
          <w:lang w:val="fr-FR"/>
        </w:rPr>
        <w:t>caractères)</w:t>
      </w:r>
    </w:p>
    <w:p w14:paraId="7535A431" w14:textId="77777777" w:rsidR="0078299E" w:rsidRPr="004E7135" w:rsidRDefault="0078299E" w:rsidP="004B5AD1">
      <w:pPr>
        <w:spacing w:after="0" w:line="240" w:lineRule="auto"/>
        <w:rPr>
          <w:rFonts w:cs="Arial"/>
          <w:sz w:val="18"/>
          <w:lang w:val="en-GB"/>
        </w:rPr>
      </w:pPr>
    </w:p>
    <w:p w14:paraId="25E8CF3C" w14:textId="77777777" w:rsidR="00890F73" w:rsidRPr="004E7135" w:rsidRDefault="00404995" w:rsidP="004B5AD1">
      <w:pPr>
        <w:spacing w:after="0" w:line="240" w:lineRule="auto"/>
        <w:rPr>
          <w:rFonts w:cs="Arial"/>
          <w:sz w:val="18"/>
          <w:lang w:val="en-GB"/>
        </w:rPr>
      </w:pPr>
      <w:r>
        <w:rPr>
          <w:rFonts w:eastAsia="Arial" w:cs="Arial"/>
          <w:sz w:val="18"/>
          <w:szCs w:val="18"/>
          <w:lang w:val="fr-FR"/>
        </w:rPr>
        <w:t xml:space="preserve">La gamme de produits de l’entreprise familiale fondée en 1976 est extrêmement large : systèmes d’évacuation des eaux et de drainage, garde-gravier, bordures de jardin, bordures de gazon, cornières, couvre-mur, jardinières, structures porteuses pour installations solaires, chapeaux de cheminée ou girouettes. Informations complémentaires disponibles sur : </w:t>
      </w:r>
      <w:hyperlink r:id="rId7" w:history="1">
        <w:r>
          <w:rPr>
            <w:rFonts w:eastAsia="Arial" w:cs="Arial"/>
            <w:sz w:val="18"/>
            <w:szCs w:val="18"/>
            <w:u w:val="single"/>
            <w:lang w:val="fr-FR"/>
          </w:rPr>
          <w:t>www.richard-brink.de</w:t>
        </w:r>
      </w:hyperlink>
      <w:r>
        <w:rPr>
          <w:rFonts w:eastAsia="Arial" w:cs="Arial"/>
          <w:sz w:val="18"/>
          <w:szCs w:val="18"/>
          <w:lang w:val="fr-FR"/>
        </w:rPr>
        <w:t>.</w:t>
      </w:r>
    </w:p>
    <w:p w14:paraId="6F62E5C5" w14:textId="77777777" w:rsidR="004B5AD1" w:rsidRPr="004E7135" w:rsidRDefault="004B5AD1" w:rsidP="004B5AD1">
      <w:pPr>
        <w:spacing w:after="0" w:line="240" w:lineRule="auto"/>
        <w:rPr>
          <w:rFonts w:cs="Arial"/>
          <w:sz w:val="18"/>
          <w:lang w:val="en-GB"/>
        </w:rPr>
      </w:pPr>
    </w:p>
    <w:p w14:paraId="4015A084" w14:textId="77777777" w:rsidR="007E6042" w:rsidRPr="004E7135" w:rsidRDefault="00404995" w:rsidP="000D7641">
      <w:pPr>
        <w:spacing w:line="240" w:lineRule="auto"/>
        <w:rPr>
          <w:rFonts w:cs="Arial"/>
          <w:sz w:val="18"/>
          <w:lang w:val="en-GB"/>
        </w:rPr>
      </w:pPr>
      <w:r>
        <w:rPr>
          <w:rFonts w:eastAsia="Arial" w:cs="Arial"/>
          <w:sz w:val="18"/>
          <w:szCs w:val="18"/>
          <w:lang w:val="fr-FR"/>
        </w:rPr>
        <w:t xml:space="preserve">La société affiliée Brink </w:t>
      </w:r>
      <w:proofErr w:type="spellStart"/>
      <w:r>
        <w:rPr>
          <w:rFonts w:eastAsia="Arial" w:cs="Arial"/>
          <w:sz w:val="18"/>
          <w:szCs w:val="18"/>
          <w:lang w:val="fr-FR"/>
        </w:rPr>
        <w:t>Systembau</w:t>
      </w:r>
      <w:proofErr w:type="spellEnd"/>
      <w:r>
        <w:rPr>
          <w:rFonts w:eastAsia="Arial" w:cs="Arial"/>
          <w:sz w:val="18"/>
          <w:szCs w:val="18"/>
          <w:lang w:val="fr-FR"/>
        </w:rPr>
        <w:t xml:space="preserve"> </w:t>
      </w:r>
      <w:proofErr w:type="spellStart"/>
      <w:r>
        <w:rPr>
          <w:rFonts w:eastAsia="Arial" w:cs="Arial"/>
          <w:sz w:val="18"/>
          <w:szCs w:val="18"/>
          <w:lang w:val="fr-FR"/>
        </w:rPr>
        <w:t>GmbH</w:t>
      </w:r>
      <w:proofErr w:type="spellEnd"/>
      <w:r>
        <w:rPr>
          <w:rFonts w:eastAsia="Arial" w:cs="Arial"/>
          <w:sz w:val="18"/>
          <w:szCs w:val="18"/>
          <w:lang w:val="fr-FR"/>
        </w:rPr>
        <w:t xml:space="preserve"> s’est spécialisée dans l’aménagement de stands pour foires et expositions. Elle commercialise des systèmes modulaires produits par Richard Brink GmbH &amp; Co et servant, par exemple, de parois sur les salons. Ils peuvent également être utilisés dans d’autres domaines : caissons pour machines, protection antibruit, cloisons de séparation ou étalages… Son portefeuille inclut aussi des affichages LED grand format qui attirent rapidement l’attention des visiteurs.</w:t>
      </w:r>
    </w:p>
    <w:sectPr w:rsidR="007E6042" w:rsidRPr="004E7135"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F0E5" w14:textId="77777777" w:rsidR="009305B0" w:rsidRDefault="009305B0">
      <w:pPr>
        <w:spacing w:after="0" w:line="240" w:lineRule="auto"/>
      </w:pPr>
      <w:r>
        <w:separator/>
      </w:r>
    </w:p>
  </w:endnote>
  <w:endnote w:type="continuationSeparator" w:id="0">
    <w:p w14:paraId="4CDE2E89" w14:textId="77777777" w:rsidR="009305B0" w:rsidRDefault="00930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6008" w14:textId="77777777" w:rsidR="00EE7ED8" w:rsidRDefault="009305B0">
    <w:pPr>
      <w:pStyle w:val="Fuzeile"/>
      <w:jc w:val="center"/>
    </w:pPr>
    <w:r>
      <w:rPr>
        <w:noProof/>
        <w:lang w:eastAsia="de-DE"/>
      </w:rPr>
      <w:pict w14:anchorId="39F4771E">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41EFC2C3" w14:textId="77777777" w:rsidR="00EE7ED8" w:rsidRPr="004E7135" w:rsidRDefault="00404995" w:rsidP="009518C2">
                <w:pPr>
                  <w:spacing w:after="0" w:line="240" w:lineRule="auto"/>
                  <w:rPr>
                    <w:color w:val="808080"/>
                    <w:sz w:val="14"/>
                    <w:lang w:val="en-GB"/>
                  </w:rPr>
                </w:pPr>
                <w:r>
                  <w:rPr>
                    <w:rFonts w:eastAsia="Arial"/>
                    <w:color w:val="808080"/>
                    <w:sz w:val="14"/>
                    <w:szCs w:val="14"/>
                    <w:lang w:val="fr-FR"/>
                  </w:rPr>
                  <w:t xml:space="preserve">Éditeur : </w:t>
                </w:r>
              </w:p>
              <w:p w14:paraId="260F7993" w14:textId="77777777" w:rsidR="00EE7ED8" w:rsidRPr="00DB1420" w:rsidRDefault="00404995" w:rsidP="009518C2">
                <w:pPr>
                  <w:pStyle w:val="berschrift1"/>
                  <w:spacing w:line="240" w:lineRule="auto"/>
                  <w:jc w:val="left"/>
                  <w:rPr>
                    <w:color w:val="808080"/>
                    <w:sz w:val="14"/>
                  </w:rPr>
                </w:pPr>
                <w:r>
                  <w:rPr>
                    <w:rFonts w:eastAsia="Arial"/>
                    <w:color w:val="808080"/>
                    <w:sz w:val="14"/>
                    <w:szCs w:val="14"/>
                    <w:lang w:val="fr-FR"/>
                  </w:rPr>
                  <w:t>Richard Brink GmbH &amp; Co. KG</w:t>
                </w:r>
              </w:p>
              <w:p w14:paraId="3AB7C1DD" w14:textId="77777777" w:rsidR="00EE7ED8" w:rsidRPr="005602BA" w:rsidRDefault="00404995" w:rsidP="009518C2">
                <w:pPr>
                  <w:spacing w:after="0" w:line="240" w:lineRule="auto"/>
                  <w:rPr>
                    <w:color w:val="808080"/>
                    <w:sz w:val="14"/>
                  </w:rPr>
                </w:pPr>
                <w:proofErr w:type="spellStart"/>
                <w:r>
                  <w:rPr>
                    <w:rFonts w:eastAsia="Arial"/>
                    <w:color w:val="808080"/>
                    <w:sz w:val="14"/>
                    <w:szCs w:val="14"/>
                    <w:lang w:val="fr-FR"/>
                  </w:rPr>
                  <w:t>Görlitzer</w:t>
                </w:r>
                <w:proofErr w:type="spellEnd"/>
                <w:r>
                  <w:rPr>
                    <w:rFonts w:eastAsia="Arial"/>
                    <w:color w:val="808080"/>
                    <w:sz w:val="14"/>
                    <w:szCs w:val="14"/>
                    <w:lang w:val="fr-FR"/>
                  </w:rPr>
                  <w:t xml:space="preserve"> </w:t>
                </w:r>
                <w:proofErr w:type="spellStart"/>
                <w:r>
                  <w:rPr>
                    <w:rFonts w:eastAsia="Arial"/>
                    <w:color w:val="808080"/>
                    <w:sz w:val="14"/>
                    <w:szCs w:val="14"/>
                    <w:lang w:val="fr-FR"/>
                  </w:rPr>
                  <w:t>Straße</w:t>
                </w:r>
                <w:proofErr w:type="spellEnd"/>
                <w:r>
                  <w:rPr>
                    <w:rFonts w:eastAsia="Arial"/>
                    <w:color w:val="808080"/>
                    <w:sz w:val="14"/>
                    <w:szCs w:val="14"/>
                    <w:lang w:val="fr-FR"/>
                  </w:rPr>
                  <w:t xml:space="preserve"> 1</w:t>
                </w:r>
              </w:p>
              <w:p w14:paraId="3694FD5F" w14:textId="77777777" w:rsidR="00EE7ED8" w:rsidRDefault="00404995" w:rsidP="009518C2">
                <w:pPr>
                  <w:spacing w:after="0" w:line="240" w:lineRule="auto"/>
                  <w:rPr>
                    <w:color w:val="808080"/>
                    <w:sz w:val="14"/>
                  </w:rPr>
                </w:pPr>
                <w:r>
                  <w:rPr>
                    <w:rFonts w:eastAsia="Arial"/>
                    <w:color w:val="808080"/>
                    <w:sz w:val="14"/>
                    <w:szCs w:val="14"/>
                    <w:lang w:val="fr-FR"/>
                  </w:rPr>
                  <w:t xml:space="preserve">33758 </w:t>
                </w:r>
                <w:proofErr w:type="spellStart"/>
                <w:r>
                  <w:rPr>
                    <w:rFonts w:eastAsia="Arial"/>
                    <w:color w:val="808080"/>
                    <w:sz w:val="14"/>
                    <w:szCs w:val="14"/>
                    <w:lang w:val="fr-FR"/>
                  </w:rPr>
                  <w:t>Schloß</w:t>
                </w:r>
                <w:proofErr w:type="spellEnd"/>
                <w:r>
                  <w:rPr>
                    <w:rFonts w:eastAsia="Arial"/>
                    <w:color w:val="808080"/>
                    <w:sz w:val="14"/>
                    <w:szCs w:val="14"/>
                    <w:lang w:val="fr-FR"/>
                  </w:rPr>
                  <w:t xml:space="preserve"> </w:t>
                </w:r>
                <w:proofErr w:type="spellStart"/>
                <w:r>
                  <w:rPr>
                    <w:rFonts w:eastAsia="Arial"/>
                    <w:color w:val="808080"/>
                    <w:sz w:val="14"/>
                    <w:szCs w:val="14"/>
                    <w:lang w:val="fr-FR"/>
                  </w:rPr>
                  <w:t>Holte-Stukenbrock</w:t>
                </w:r>
                <w:proofErr w:type="spellEnd"/>
                <w:r>
                  <w:rPr>
                    <w:rFonts w:eastAsia="Arial"/>
                    <w:color w:val="808080"/>
                    <w:sz w:val="14"/>
                    <w:szCs w:val="14"/>
                    <w:lang w:val="fr-FR"/>
                  </w:rPr>
                  <w:t>, Allemagne</w:t>
                </w:r>
              </w:p>
              <w:p w14:paraId="0CC9074C" w14:textId="77777777" w:rsidR="00EE7ED8" w:rsidRPr="004E7135" w:rsidRDefault="00404995" w:rsidP="009518C2">
                <w:pPr>
                  <w:spacing w:after="0" w:line="240" w:lineRule="auto"/>
                  <w:rPr>
                    <w:color w:val="808080"/>
                    <w:sz w:val="14"/>
                    <w:lang w:val="en-GB"/>
                  </w:rPr>
                </w:pPr>
                <w:r>
                  <w:rPr>
                    <w:rFonts w:eastAsia="Arial"/>
                    <w:color w:val="808080"/>
                    <w:sz w:val="14"/>
                    <w:szCs w:val="14"/>
                    <w:lang w:val="fr-FR"/>
                  </w:rPr>
                  <w:t>Téléphone :</w:t>
                </w:r>
                <w:r>
                  <w:rPr>
                    <w:rFonts w:eastAsia="Arial"/>
                    <w:color w:val="808080"/>
                    <w:sz w:val="14"/>
                    <w:szCs w:val="14"/>
                    <w:lang w:val="fr-FR"/>
                  </w:rPr>
                  <w:tab/>
                  <w:t>+49 (0)5207 9504-0</w:t>
                </w:r>
              </w:p>
              <w:p w14:paraId="1729A3A9" w14:textId="77777777" w:rsidR="00EE7ED8" w:rsidRPr="004E7135" w:rsidRDefault="00404995" w:rsidP="009518C2">
                <w:pPr>
                  <w:spacing w:after="0" w:line="240" w:lineRule="auto"/>
                  <w:rPr>
                    <w:color w:val="808080"/>
                    <w:sz w:val="14"/>
                    <w:lang w:val="en-GB"/>
                  </w:rPr>
                </w:pPr>
                <w:r>
                  <w:rPr>
                    <w:rFonts w:eastAsia="Arial"/>
                    <w:color w:val="808080"/>
                    <w:sz w:val="14"/>
                    <w:szCs w:val="14"/>
                    <w:lang w:val="fr-FR"/>
                  </w:rPr>
                  <w:t>Fax :</w:t>
                </w:r>
                <w:r>
                  <w:rPr>
                    <w:rFonts w:eastAsia="Arial"/>
                    <w:color w:val="808080"/>
                    <w:sz w:val="14"/>
                    <w:szCs w:val="14"/>
                    <w:lang w:val="fr-FR"/>
                  </w:rPr>
                  <w:tab/>
                  <w:t>+49 (0)5207 9504-20</w:t>
                </w:r>
              </w:p>
              <w:p w14:paraId="337854F3" w14:textId="77777777" w:rsidR="00EE7ED8" w:rsidRPr="004E7135" w:rsidRDefault="00404995" w:rsidP="009518C2">
                <w:pPr>
                  <w:spacing w:after="0" w:line="240" w:lineRule="auto"/>
                  <w:rPr>
                    <w:color w:val="808080"/>
                    <w:sz w:val="14"/>
                    <w:lang w:val="en-GB"/>
                  </w:rPr>
                </w:pPr>
                <w:r>
                  <w:rPr>
                    <w:rFonts w:eastAsia="Arial"/>
                    <w:color w:val="808080"/>
                    <w:sz w:val="14"/>
                    <w:szCs w:val="14"/>
                    <w:lang w:val="fr-FR"/>
                  </w:rPr>
                  <w:t>http://www.richard-brink.de</w:t>
                </w:r>
              </w:p>
              <w:p w14:paraId="2A5FBDDA" w14:textId="77777777" w:rsidR="00EE7ED8" w:rsidRPr="004E7135" w:rsidRDefault="00404995" w:rsidP="009518C2">
                <w:pPr>
                  <w:spacing w:after="0" w:line="240" w:lineRule="auto"/>
                  <w:rPr>
                    <w:color w:val="808080"/>
                    <w:sz w:val="14"/>
                    <w:lang w:val="en-GB"/>
                  </w:rPr>
                </w:pPr>
                <w:r>
                  <w:rPr>
                    <w:rFonts w:eastAsia="Arial"/>
                    <w:color w:val="808080"/>
                    <w:sz w:val="14"/>
                    <w:szCs w:val="14"/>
                    <w:lang w:val="fr-FR"/>
                  </w:rPr>
                  <w:t>Courriel : stefan.brink@richard-brink.de</w:t>
                </w:r>
              </w:p>
              <w:p w14:paraId="36032A4A" w14:textId="77777777" w:rsidR="00EE7ED8" w:rsidRPr="004E7135" w:rsidRDefault="00EE7ED8" w:rsidP="009518C2">
                <w:pPr>
                  <w:spacing w:after="0" w:line="240" w:lineRule="auto"/>
                  <w:rPr>
                    <w:color w:val="808080"/>
                    <w:sz w:val="14"/>
                    <w:lang w:val="en-GB"/>
                  </w:rPr>
                </w:pPr>
              </w:p>
              <w:p w14:paraId="327A2769" w14:textId="77777777" w:rsidR="00EE7ED8" w:rsidRPr="00C93AA0" w:rsidRDefault="00404995" w:rsidP="009518C2">
                <w:pPr>
                  <w:spacing w:after="0" w:line="240" w:lineRule="auto"/>
                  <w:rPr>
                    <w:b/>
                    <w:color w:val="808080"/>
                    <w:sz w:val="14"/>
                  </w:rPr>
                </w:pPr>
                <w:r>
                  <w:rPr>
                    <w:rFonts w:eastAsia="Arial"/>
                    <w:b/>
                    <w:bCs/>
                    <w:color w:val="808080"/>
                    <w:sz w:val="14"/>
                    <w:szCs w:val="14"/>
                    <w:lang w:val="fr-FR"/>
                  </w:rPr>
                  <w:t>Interlocuteur à la rédaction :</w:t>
                </w:r>
              </w:p>
              <w:p w14:paraId="1346A869" w14:textId="77777777" w:rsidR="00EE7ED8" w:rsidRDefault="00404995" w:rsidP="009518C2">
                <w:pPr>
                  <w:pStyle w:val="Textkrper"/>
                  <w:rPr>
                    <w:rFonts w:ascii="Arial" w:hAnsi="Arial"/>
                    <w:color w:val="808080"/>
                    <w:sz w:val="14"/>
                    <w:lang w:val="it-IT"/>
                  </w:rPr>
                </w:pPr>
                <w:r>
                  <w:rPr>
                    <w:rFonts w:ascii="Arial" w:eastAsia="Arial" w:hAnsi="Arial"/>
                    <w:color w:val="808080"/>
                    <w:sz w:val="14"/>
                    <w:szCs w:val="14"/>
                    <w:lang w:val="fr-FR"/>
                  </w:rPr>
                  <w:t>Daniel Kraus</w:t>
                </w:r>
              </w:p>
              <w:p w14:paraId="18B77FA4" w14:textId="77777777" w:rsidR="00D64557" w:rsidRDefault="00404995" w:rsidP="009518C2">
                <w:pPr>
                  <w:pStyle w:val="Textkrper"/>
                  <w:rPr>
                    <w:rFonts w:ascii="Arial" w:hAnsi="Arial"/>
                    <w:color w:val="808080"/>
                    <w:sz w:val="14"/>
                    <w:lang w:val="it-IT"/>
                  </w:rPr>
                </w:pPr>
                <w:r>
                  <w:rPr>
                    <w:rFonts w:ascii="Arial" w:eastAsia="Arial" w:hAnsi="Arial"/>
                    <w:color w:val="808080"/>
                    <w:sz w:val="14"/>
                    <w:szCs w:val="14"/>
                    <w:lang w:val="fr-FR"/>
                  </w:rPr>
                  <w:t>Responsable du contenu marketing</w:t>
                </w:r>
              </w:p>
              <w:p w14:paraId="52A87298" w14:textId="77777777" w:rsidR="00D64557" w:rsidRPr="00DB1420" w:rsidRDefault="00404995" w:rsidP="009518C2">
                <w:pPr>
                  <w:pStyle w:val="Textkrper"/>
                  <w:rPr>
                    <w:rFonts w:ascii="Arial" w:hAnsi="Arial"/>
                    <w:color w:val="808080"/>
                    <w:sz w:val="14"/>
                    <w:lang w:val="it-IT"/>
                  </w:rPr>
                </w:pPr>
                <w:r>
                  <w:rPr>
                    <w:rFonts w:ascii="Arial" w:eastAsia="Arial" w:hAnsi="Arial"/>
                    <w:color w:val="808080"/>
                    <w:sz w:val="14"/>
                    <w:szCs w:val="14"/>
                    <w:lang w:val="fr-FR"/>
                  </w:rPr>
                  <w:t>daniel.kraus@richard-brink.de</w:t>
                </w:r>
              </w:p>
              <w:p w14:paraId="23411E04" w14:textId="77777777" w:rsidR="00EE7ED8" w:rsidRPr="00D64557" w:rsidRDefault="00EE7ED8" w:rsidP="009518C2">
                <w:pPr>
                  <w:pStyle w:val="berschrift3"/>
                  <w:tabs>
                    <w:tab w:val="left" w:pos="567"/>
                  </w:tabs>
                  <w:rPr>
                    <w:color w:val="808080"/>
                    <w:sz w:val="14"/>
                    <w:szCs w:val="14"/>
                    <w:lang w:val="it-IT"/>
                  </w:rPr>
                </w:pPr>
              </w:p>
              <w:p w14:paraId="14294F68" w14:textId="77777777" w:rsidR="00EE7ED8" w:rsidRPr="004E7135" w:rsidRDefault="00404995" w:rsidP="009518C2">
                <w:pPr>
                  <w:pStyle w:val="berschrift3"/>
                  <w:tabs>
                    <w:tab w:val="left" w:pos="567"/>
                  </w:tabs>
                  <w:rPr>
                    <w:color w:val="808080"/>
                    <w:sz w:val="14"/>
                    <w:szCs w:val="14"/>
                    <w:lang w:val="en-GB"/>
                  </w:rPr>
                </w:pPr>
                <w:r>
                  <w:rPr>
                    <w:rFonts w:eastAsia="Arial"/>
                    <w:color w:val="808080"/>
                    <w:sz w:val="14"/>
                    <w:szCs w:val="14"/>
                    <w:lang w:val="fr-FR"/>
                  </w:rPr>
                  <w:t>Impression libre – merci de transmettre une copie</w:t>
                </w:r>
              </w:p>
              <w:p w14:paraId="0FD7F4FE" w14:textId="77777777" w:rsidR="00EE7ED8" w:rsidRPr="004E7135" w:rsidRDefault="00EE7ED8" w:rsidP="00BA50C8">
                <w:pPr>
                  <w:rPr>
                    <w:sz w:val="18"/>
                    <w:lang w:val="en-GB"/>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EC8E076"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4402" w14:textId="77777777" w:rsidR="009305B0" w:rsidRDefault="009305B0">
      <w:pPr>
        <w:spacing w:after="0" w:line="240" w:lineRule="auto"/>
      </w:pPr>
      <w:r>
        <w:separator/>
      </w:r>
    </w:p>
  </w:footnote>
  <w:footnote w:type="continuationSeparator" w:id="0">
    <w:p w14:paraId="5CE215F6" w14:textId="77777777" w:rsidR="009305B0" w:rsidRDefault="00930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378B" w14:textId="77777777" w:rsidR="00EE7ED8" w:rsidRDefault="009305B0">
    <w:pPr>
      <w:pStyle w:val="Kopfzeile"/>
      <w:rPr>
        <w:rFonts w:ascii="Verdana" w:hAnsi="Verdana"/>
        <w:color w:val="808080"/>
        <w:sz w:val="52"/>
        <w:szCs w:val="52"/>
      </w:rPr>
    </w:pPr>
    <w:r>
      <w:rPr>
        <w:rFonts w:ascii="Verdana" w:hAnsi="Verdana"/>
        <w:noProof/>
        <w:color w:val="808080"/>
        <w:sz w:val="52"/>
        <w:szCs w:val="52"/>
      </w:rPr>
      <w:pict w14:anchorId="6198B213">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fit-shape-to-text:t">
            <w:txbxContent>
              <w:p w14:paraId="728A892B" w14:textId="77777777" w:rsidR="00EE7ED8" w:rsidRDefault="00404995">
                <w:r>
                  <w:rPr>
                    <w:noProof/>
                    <w:lang w:eastAsia="de-DE"/>
                  </w:rPr>
                  <w:drawing>
                    <wp:inline distT="0" distB="0" distL="0" distR="0" wp14:anchorId="24F45539" wp14:editId="4C7633DD">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2AA099D4" w14:textId="77777777" w:rsidR="00EE7ED8" w:rsidRPr="007D13EF" w:rsidRDefault="00404995" w:rsidP="007D13EF">
    <w:pPr>
      <w:pStyle w:val="Kopfzeile"/>
      <w:rPr>
        <w:rFonts w:ascii="Verdana" w:hAnsi="Verdana"/>
        <w:color w:val="808080"/>
        <w:sz w:val="52"/>
        <w:szCs w:val="52"/>
      </w:rPr>
    </w:pPr>
    <w:r>
      <w:rPr>
        <w:rFonts w:ascii="Verdana" w:eastAsia="Verdana" w:hAnsi="Verdana"/>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5FAD"/>
    <w:rsid w:val="000D7641"/>
    <w:rsid w:val="000D7C8D"/>
    <w:rsid w:val="000E0752"/>
    <w:rsid w:val="000E1085"/>
    <w:rsid w:val="000E3573"/>
    <w:rsid w:val="000E3A2E"/>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787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31C"/>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995"/>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135"/>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02BA"/>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C4E"/>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435D"/>
    <w:rsid w:val="009243A2"/>
    <w:rsid w:val="00926022"/>
    <w:rsid w:val="0093053D"/>
    <w:rsid w:val="009305B0"/>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605"/>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2530"/>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639"/>
    <w:rsid w:val="00DA7C05"/>
    <w:rsid w:val="00DA7E81"/>
    <w:rsid w:val="00DB0880"/>
    <w:rsid w:val="00DB0DAA"/>
    <w:rsid w:val="00DB0DB5"/>
    <w:rsid w:val="00DB0E8C"/>
    <w:rsid w:val="00DB1420"/>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3E59A"/>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2702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256</cp:revision>
  <cp:lastPrinted>2020-02-05T14:19:00Z</cp:lastPrinted>
  <dcterms:created xsi:type="dcterms:W3CDTF">2017-07-10T11:03:00Z</dcterms:created>
  <dcterms:modified xsi:type="dcterms:W3CDTF">2023-02-09T08:07:00Z</dcterms:modified>
</cp:coreProperties>
</file>