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B7EA4" w:rsidRDefault="008245D3"/>
    <w:tbl>
      <w:tblPr>
        <w:tblW w:w="9484" w:type="dxa"/>
        <w:tblInd w:w="70" w:type="dxa"/>
        <w:tblLayout w:type="fixed"/>
        <w:tblCellMar>
          <w:left w:w="70" w:type="dxa"/>
          <w:right w:w="70" w:type="dxa"/>
        </w:tblCellMar>
        <w:tblLook w:val="0000" w:firstRow="0" w:lastRow="0" w:firstColumn="0" w:lastColumn="0" w:noHBand="0" w:noVBand="0"/>
      </w:tblPr>
      <w:tblGrid>
        <w:gridCol w:w="2835"/>
        <w:gridCol w:w="2835"/>
        <w:gridCol w:w="3814"/>
      </w:tblGrid>
      <w:tr w:rsidR="0097530E" w:rsidRPr="001B7EA4" w14:paraId="377360F5" w14:textId="77777777" w:rsidTr="00E107C8">
        <w:trPr>
          <w:trHeight w:val="602"/>
        </w:trPr>
        <w:tc>
          <w:tcPr>
            <w:tcW w:w="2835" w:type="dxa"/>
          </w:tcPr>
          <w:p w14:paraId="65DEADFB" w14:textId="77777777" w:rsidR="0097530E" w:rsidRPr="001B7EA4" w:rsidRDefault="0097530E">
            <w:pPr>
              <w:pStyle w:val="berschrift3"/>
              <w:rPr>
                <w:rFonts w:ascii="Arial" w:hAnsi="Arial"/>
              </w:rPr>
            </w:pPr>
            <w:r>
              <w:rPr>
                <w:rFonts w:ascii="Arial" w:hAnsi="Arial"/>
                <w:lang w:val="nl-NL"/>
              </w:rPr>
              <w:t>Foto</w:t>
            </w:r>
          </w:p>
        </w:tc>
        <w:tc>
          <w:tcPr>
            <w:tcW w:w="2835" w:type="dxa"/>
          </w:tcPr>
          <w:p w14:paraId="2AC56920" w14:textId="77777777" w:rsidR="0097530E" w:rsidRPr="001B7EA4" w:rsidRDefault="0097530E">
            <w:pPr>
              <w:rPr>
                <w:rFonts w:cs="Arial"/>
                <w:b/>
                <w:bCs/>
              </w:rPr>
            </w:pPr>
            <w:r>
              <w:rPr>
                <w:rFonts w:cs="Arial"/>
                <w:b/>
                <w:bCs/>
                <w:lang w:val="nl-NL"/>
              </w:rPr>
              <w:t>Bestandsnaam</w:t>
            </w:r>
          </w:p>
        </w:tc>
        <w:tc>
          <w:tcPr>
            <w:tcW w:w="3814" w:type="dxa"/>
          </w:tcPr>
          <w:p w14:paraId="725EBC86" w14:textId="77777777" w:rsidR="0097530E" w:rsidRPr="001B7EA4" w:rsidRDefault="0097530E">
            <w:pPr>
              <w:rPr>
                <w:rFonts w:cs="Arial"/>
                <w:b/>
                <w:bCs/>
              </w:rPr>
            </w:pPr>
            <w:r>
              <w:rPr>
                <w:rFonts w:cs="Arial"/>
                <w:b/>
                <w:bCs/>
                <w:lang w:val="nl-NL"/>
              </w:rPr>
              <w:t>Fotobijschrift</w:t>
            </w:r>
          </w:p>
        </w:tc>
      </w:tr>
      <w:tr w:rsidR="00D96EF3" w:rsidRPr="00627B7A" w14:paraId="4A7B1A10" w14:textId="77777777" w:rsidTr="00E107C8">
        <w:trPr>
          <w:trHeight w:val="2821"/>
        </w:trPr>
        <w:tc>
          <w:tcPr>
            <w:tcW w:w="2835" w:type="dxa"/>
          </w:tcPr>
          <w:p w14:paraId="605B6FA4" w14:textId="77777777" w:rsidR="00D96EF3" w:rsidRPr="001B7EA4" w:rsidRDefault="00D96EF3" w:rsidP="00D96EF3">
            <w:pPr>
              <w:rPr>
                <w:rFonts w:cs="Arial"/>
              </w:rPr>
            </w:pPr>
          </w:p>
          <w:p w14:paraId="2ED6E236" w14:textId="23AEC471" w:rsidR="0071666D" w:rsidRPr="001B7EA4" w:rsidRDefault="00845ED4" w:rsidP="00D96EF3">
            <w:pPr>
              <w:rPr>
                <w:rFonts w:cs="Arial"/>
              </w:rPr>
            </w:pPr>
            <w:r>
              <w:rPr>
                <w:rFonts w:cs="Arial"/>
                <w:noProof/>
                <w:lang w:val="nl-NL"/>
              </w:rPr>
              <w:drawing>
                <wp:inline distT="0" distB="0" distL="0" distR="0" wp14:anchorId="6E971B06" wp14:editId="59D6E226">
                  <wp:extent cx="1709420" cy="1144905"/>
                  <wp:effectExtent l="0" t="0" r="0"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420" cy="1144905"/>
                          </a:xfrm>
                          <a:prstGeom prst="rect">
                            <a:avLst/>
                          </a:prstGeom>
                          <a:noFill/>
                          <a:ln>
                            <a:noFill/>
                          </a:ln>
                        </pic:spPr>
                      </pic:pic>
                    </a:graphicData>
                  </a:graphic>
                </wp:inline>
              </w:drawing>
            </w:r>
          </w:p>
        </w:tc>
        <w:tc>
          <w:tcPr>
            <w:tcW w:w="2835" w:type="dxa"/>
          </w:tcPr>
          <w:p w14:paraId="04B10039" w14:textId="77777777" w:rsidR="00D96EF3" w:rsidRPr="001B7EA4" w:rsidRDefault="00D96EF3" w:rsidP="00D96EF3">
            <w:pPr>
              <w:rPr>
                <w:rFonts w:cs="Arial"/>
              </w:rPr>
            </w:pPr>
          </w:p>
          <w:p w14:paraId="4C4E0819" w14:textId="6967D146" w:rsidR="00E5510F" w:rsidRPr="007C1EA6" w:rsidRDefault="00972C40" w:rsidP="00E5510F">
            <w:pPr>
              <w:rPr>
                <w:rFonts w:cs="Arial"/>
                <w:sz w:val="20"/>
              </w:rPr>
            </w:pPr>
            <w:r>
              <w:rPr>
                <w:rFonts w:cs="Arial"/>
                <w:sz w:val="20"/>
                <w:lang w:val="nl-NL"/>
              </w:rPr>
              <w:t>RichardBrink_Gr</w:t>
            </w:r>
            <w:r w:rsidR="00A30030">
              <w:rPr>
                <w:rFonts w:cs="Arial"/>
                <w:sz w:val="20"/>
                <w:lang w:val="nl-NL"/>
              </w:rPr>
              <w:t>ue</w:t>
            </w:r>
            <w:r>
              <w:rPr>
                <w:rFonts w:cs="Arial"/>
                <w:sz w:val="20"/>
                <w:lang w:val="nl-NL"/>
              </w:rPr>
              <w:t>ndach_01</w:t>
            </w:r>
          </w:p>
          <w:p w14:paraId="6899736F" w14:textId="77777777" w:rsidR="00E5510F" w:rsidRPr="00E5510F" w:rsidRDefault="00E5510F" w:rsidP="00E5510F">
            <w:pPr>
              <w:rPr>
                <w:rFonts w:cs="Arial"/>
                <w:szCs w:val="22"/>
              </w:rPr>
            </w:pPr>
          </w:p>
          <w:p w14:paraId="61EE46AF" w14:textId="77777777" w:rsidR="00E5510F" w:rsidRPr="00E5510F" w:rsidRDefault="00E5510F" w:rsidP="00E5510F">
            <w:pPr>
              <w:rPr>
                <w:rFonts w:cs="Arial"/>
                <w:szCs w:val="22"/>
              </w:rPr>
            </w:pPr>
          </w:p>
          <w:p w14:paraId="0D1A8DDB" w14:textId="77777777" w:rsidR="00E5510F" w:rsidRDefault="00E5510F" w:rsidP="00E5510F">
            <w:pPr>
              <w:rPr>
                <w:rFonts w:cs="Arial"/>
                <w:szCs w:val="22"/>
              </w:rPr>
            </w:pPr>
          </w:p>
          <w:p w14:paraId="4EC0BBB6" w14:textId="77777777" w:rsidR="00E5510F" w:rsidRDefault="00E5510F" w:rsidP="00E5510F">
            <w:pPr>
              <w:rPr>
                <w:rFonts w:cs="Arial"/>
                <w:szCs w:val="22"/>
              </w:rPr>
            </w:pPr>
          </w:p>
          <w:p w14:paraId="52EE14F3" w14:textId="77777777" w:rsidR="00E5510F" w:rsidRDefault="00E5510F" w:rsidP="00E5510F">
            <w:pPr>
              <w:rPr>
                <w:rFonts w:cs="Arial"/>
                <w:szCs w:val="22"/>
              </w:rPr>
            </w:pPr>
          </w:p>
          <w:p w14:paraId="28BF87C5" w14:textId="77777777" w:rsidR="00E5510F" w:rsidRDefault="00E5510F" w:rsidP="00E5510F">
            <w:pPr>
              <w:rPr>
                <w:rFonts w:cs="Arial"/>
                <w:szCs w:val="22"/>
              </w:rPr>
            </w:pPr>
          </w:p>
          <w:p w14:paraId="5F3C2D4F" w14:textId="77777777" w:rsidR="00B27301" w:rsidRDefault="00B27301" w:rsidP="00E5510F">
            <w:pPr>
              <w:rPr>
                <w:rFonts w:cs="Arial"/>
                <w:szCs w:val="22"/>
              </w:rPr>
            </w:pPr>
          </w:p>
          <w:p w14:paraId="6497BA75" w14:textId="2BD9037B" w:rsidR="00B27301" w:rsidRDefault="00B27301" w:rsidP="00E5510F">
            <w:pPr>
              <w:rPr>
                <w:rFonts w:cs="Arial"/>
                <w:szCs w:val="22"/>
              </w:rPr>
            </w:pPr>
          </w:p>
          <w:p w14:paraId="3F674B84" w14:textId="77777777" w:rsidR="00B27301" w:rsidRDefault="00B27301" w:rsidP="00E5510F">
            <w:pPr>
              <w:rPr>
                <w:rFonts w:cs="Arial"/>
                <w:szCs w:val="22"/>
              </w:rPr>
            </w:pPr>
          </w:p>
          <w:p w14:paraId="3FFE57EE" w14:textId="77777777" w:rsidR="00B27301" w:rsidRDefault="00B27301" w:rsidP="00E5510F">
            <w:pPr>
              <w:rPr>
                <w:rFonts w:cs="Arial"/>
                <w:szCs w:val="22"/>
              </w:rPr>
            </w:pPr>
          </w:p>
          <w:p w14:paraId="1E54721A" w14:textId="77777777" w:rsidR="009E2D53" w:rsidRPr="009E2D53" w:rsidRDefault="009E2D53" w:rsidP="009E2D53">
            <w:pPr>
              <w:rPr>
                <w:rFonts w:cs="Arial"/>
                <w:szCs w:val="22"/>
              </w:rPr>
            </w:pPr>
          </w:p>
          <w:p w14:paraId="208363C6" w14:textId="77777777" w:rsidR="009E2D53" w:rsidRPr="009E2D53" w:rsidRDefault="009E2D53" w:rsidP="009E2D53">
            <w:pPr>
              <w:rPr>
                <w:rFonts w:cs="Arial"/>
                <w:szCs w:val="22"/>
              </w:rPr>
            </w:pPr>
          </w:p>
          <w:p w14:paraId="2C0AD537" w14:textId="77777777" w:rsidR="009E2D53" w:rsidRPr="009E2D53" w:rsidRDefault="009E2D53" w:rsidP="009E2D53">
            <w:pPr>
              <w:rPr>
                <w:rFonts w:cs="Arial"/>
                <w:szCs w:val="22"/>
              </w:rPr>
            </w:pPr>
          </w:p>
          <w:p w14:paraId="12A69455" w14:textId="36A275D3" w:rsidR="009E2D53" w:rsidRPr="009E2D53" w:rsidRDefault="009E2D53" w:rsidP="009E2D53">
            <w:pPr>
              <w:rPr>
                <w:rFonts w:cs="Arial"/>
                <w:szCs w:val="22"/>
              </w:rPr>
            </w:pPr>
          </w:p>
        </w:tc>
        <w:tc>
          <w:tcPr>
            <w:tcW w:w="3814" w:type="dxa"/>
          </w:tcPr>
          <w:p w14:paraId="1B95437E" w14:textId="77777777" w:rsidR="00D96EF3" w:rsidRPr="001B7EA4" w:rsidRDefault="00D96EF3" w:rsidP="00D96EF3">
            <w:pPr>
              <w:pStyle w:val="Kopfzeile"/>
              <w:tabs>
                <w:tab w:val="clear" w:pos="4536"/>
                <w:tab w:val="clear" w:pos="9072"/>
              </w:tabs>
              <w:rPr>
                <w:rFonts w:cs="Arial"/>
                <w:color w:val="000000"/>
                <w:szCs w:val="22"/>
              </w:rPr>
            </w:pPr>
          </w:p>
          <w:p w14:paraId="0016653E" w14:textId="180837AC" w:rsidR="00E5510F" w:rsidRPr="00A30030" w:rsidRDefault="007E3D8F" w:rsidP="00D96EF3">
            <w:pPr>
              <w:pStyle w:val="Kopfzeile"/>
              <w:tabs>
                <w:tab w:val="clear" w:pos="4536"/>
                <w:tab w:val="clear" w:pos="9072"/>
              </w:tabs>
              <w:rPr>
                <w:rFonts w:cs="Arial"/>
                <w:color w:val="000000"/>
                <w:szCs w:val="22"/>
                <w:lang w:val="nl-NL"/>
              </w:rPr>
            </w:pPr>
            <w:r>
              <w:rPr>
                <w:rFonts w:cs="Arial"/>
                <w:color w:val="000000"/>
                <w:szCs w:val="22"/>
                <w:lang w:val="nl-NL"/>
              </w:rPr>
              <w:t xml:space="preserve">Om het potentieel van dakoppervlakken volledig te benutten, zijn groene daken de ideale oplossing die past bij modern en duurzaam bouwen. De firma Richard Brink brengt meteen drie complete systemen voor extensieve </w:t>
            </w:r>
            <w:proofErr w:type="spellStart"/>
            <w:r>
              <w:rPr>
                <w:rFonts w:cs="Arial"/>
                <w:color w:val="000000"/>
                <w:szCs w:val="22"/>
                <w:lang w:val="nl-NL"/>
              </w:rPr>
              <w:t>dakbegroeiing</w:t>
            </w:r>
            <w:proofErr w:type="spellEnd"/>
            <w:r>
              <w:rPr>
                <w:rFonts w:cs="Arial"/>
                <w:color w:val="000000"/>
                <w:szCs w:val="22"/>
                <w:lang w:val="nl-NL"/>
              </w:rPr>
              <w:t xml:space="preserve"> op de markt.</w:t>
            </w:r>
          </w:p>
          <w:p w14:paraId="7390DCEC" w14:textId="77777777" w:rsidR="007E3D8F" w:rsidRPr="00A30030" w:rsidRDefault="007E3D8F" w:rsidP="00D96EF3">
            <w:pPr>
              <w:pStyle w:val="Kopfzeile"/>
              <w:tabs>
                <w:tab w:val="clear" w:pos="4536"/>
                <w:tab w:val="clear" w:pos="9072"/>
              </w:tabs>
              <w:rPr>
                <w:rFonts w:cs="Arial"/>
                <w:color w:val="000000"/>
                <w:szCs w:val="22"/>
                <w:lang w:val="nl-NL"/>
              </w:rPr>
            </w:pPr>
          </w:p>
          <w:p w14:paraId="7636A255" w14:textId="46A78550" w:rsidR="00D96EF3" w:rsidRPr="00CC7FC6" w:rsidRDefault="00D96EF3" w:rsidP="00CC7FC6">
            <w:r>
              <w:rPr>
                <w:lang w:val="nl-NL"/>
              </w:rPr>
              <w:t xml:space="preserve">Foto: Richard Brink GmbH &amp; </w:t>
            </w:r>
            <w:proofErr w:type="spellStart"/>
            <w:r>
              <w:rPr>
                <w:lang w:val="nl-NL"/>
              </w:rPr>
              <w:t>Co.</w:t>
            </w:r>
            <w:proofErr w:type="spellEnd"/>
            <w:r>
              <w:rPr>
                <w:lang w:val="nl-NL"/>
              </w:rPr>
              <w:t xml:space="preserve"> KG</w:t>
            </w:r>
          </w:p>
          <w:p w14:paraId="34C94455" w14:textId="77777777" w:rsidR="0022371B" w:rsidRPr="00CC7FC6" w:rsidRDefault="0022371B" w:rsidP="00D96EF3"/>
          <w:p w14:paraId="28FE9A88" w14:textId="77777777" w:rsidR="00D96EF3" w:rsidRPr="00CC7FC6" w:rsidRDefault="00D96EF3" w:rsidP="00D96EF3"/>
        </w:tc>
      </w:tr>
      <w:tr w:rsidR="004B1CF3" w:rsidRPr="00CC7FC6" w14:paraId="458E1C1C" w14:textId="77777777" w:rsidTr="00E107C8">
        <w:trPr>
          <w:trHeight w:val="2821"/>
        </w:trPr>
        <w:tc>
          <w:tcPr>
            <w:tcW w:w="2835" w:type="dxa"/>
          </w:tcPr>
          <w:p w14:paraId="6FA3BCAA" w14:textId="77777777" w:rsidR="004B1CF3" w:rsidRPr="00CC7FC6" w:rsidRDefault="004B1CF3">
            <w:pPr>
              <w:rPr>
                <w:rFonts w:cs="Arial"/>
              </w:rPr>
            </w:pPr>
          </w:p>
          <w:p w14:paraId="7789B253" w14:textId="78028796" w:rsidR="004B1CF3" w:rsidRPr="001B7EA4" w:rsidRDefault="00845ED4">
            <w:pPr>
              <w:rPr>
                <w:rFonts w:cs="Arial"/>
              </w:rPr>
            </w:pPr>
            <w:r>
              <w:rPr>
                <w:rFonts w:cs="Arial"/>
                <w:noProof/>
                <w:lang w:val="nl-NL"/>
              </w:rPr>
              <w:drawing>
                <wp:inline distT="0" distB="0" distL="0" distR="0" wp14:anchorId="3991B3A6" wp14:editId="45F235B0">
                  <wp:extent cx="1709420" cy="1144905"/>
                  <wp:effectExtent l="0" t="0" r="0" b="0"/>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420" cy="1144905"/>
                          </a:xfrm>
                          <a:prstGeom prst="rect">
                            <a:avLst/>
                          </a:prstGeom>
                          <a:noFill/>
                          <a:ln>
                            <a:noFill/>
                          </a:ln>
                        </pic:spPr>
                      </pic:pic>
                    </a:graphicData>
                  </a:graphic>
                </wp:inline>
              </w:drawing>
            </w:r>
          </w:p>
        </w:tc>
        <w:tc>
          <w:tcPr>
            <w:tcW w:w="2835" w:type="dxa"/>
          </w:tcPr>
          <w:p w14:paraId="788B21FF" w14:textId="77777777" w:rsidR="00B15515" w:rsidRPr="001B7EA4" w:rsidRDefault="00B15515" w:rsidP="002540D9">
            <w:pPr>
              <w:rPr>
                <w:rFonts w:cs="Arial"/>
              </w:rPr>
            </w:pPr>
          </w:p>
          <w:p w14:paraId="5954DEC9" w14:textId="4A3FE269" w:rsidR="007C1EA6" w:rsidRPr="00E5510F" w:rsidRDefault="007C1EA6" w:rsidP="007C1EA6">
            <w:pPr>
              <w:rPr>
                <w:rFonts w:cs="Arial"/>
                <w:szCs w:val="22"/>
              </w:rPr>
            </w:pPr>
            <w:r>
              <w:rPr>
                <w:rFonts w:cs="Arial"/>
                <w:sz w:val="20"/>
                <w:lang w:val="nl-NL"/>
              </w:rPr>
              <w:t>RichardBrink_Gr</w:t>
            </w:r>
            <w:r w:rsidR="00A30030">
              <w:rPr>
                <w:rFonts w:cs="Arial"/>
                <w:sz w:val="20"/>
                <w:lang w:val="nl-NL"/>
              </w:rPr>
              <w:t>ue</w:t>
            </w:r>
            <w:r>
              <w:rPr>
                <w:rFonts w:cs="Arial"/>
                <w:sz w:val="20"/>
                <w:lang w:val="nl-NL"/>
              </w:rPr>
              <w:t>ndach_02</w:t>
            </w:r>
          </w:p>
          <w:p w14:paraId="0CA4199E" w14:textId="57257F5E" w:rsidR="004B1CF3" w:rsidRPr="001B7EA4" w:rsidRDefault="004B1CF3" w:rsidP="0071667F">
            <w:pPr>
              <w:rPr>
                <w:rFonts w:cs="Arial"/>
                <w:szCs w:val="22"/>
              </w:rPr>
            </w:pPr>
          </w:p>
        </w:tc>
        <w:tc>
          <w:tcPr>
            <w:tcW w:w="3814" w:type="dxa"/>
          </w:tcPr>
          <w:p w14:paraId="0E777E1F" w14:textId="77777777" w:rsidR="00B15515" w:rsidRPr="00E107C8" w:rsidRDefault="00B15515" w:rsidP="00094E56">
            <w:pPr>
              <w:pStyle w:val="Kopfzeile"/>
              <w:tabs>
                <w:tab w:val="clear" w:pos="4536"/>
                <w:tab w:val="clear" w:pos="9072"/>
              </w:tabs>
              <w:rPr>
                <w:rFonts w:cs="Arial"/>
                <w:szCs w:val="22"/>
              </w:rPr>
            </w:pPr>
          </w:p>
          <w:p w14:paraId="313331B6" w14:textId="4B6FAA96" w:rsidR="00127337" w:rsidRPr="00127337" w:rsidRDefault="00127337" w:rsidP="00127337">
            <w:pPr>
              <w:pStyle w:val="Kopfzeile"/>
              <w:rPr>
                <w:rFonts w:cs="Arial"/>
                <w:bCs/>
                <w:szCs w:val="22"/>
              </w:rPr>
            </w:pPr>
            <w:r>
              <w:rPr>
                <w:rFonts w:cs="Arial"/>
                <w:szCs w:val="22"/>
                <w:lang w:val="nl-NL"/>
              </w:rPr>
              <w:t xml:space="preserve">Het Easy-systeem voor </w:t>
            </w:r>
            <w:proofErr w:type="spellStart"/>
            <w:r>
              <w:rPr>
                <w:rFonts w:cs="Arial"/>
                <w:szCs w:val="22"/>
                <w:lang w:val="nl-NL"/>
              </w:rPr>
              <w:t>dakbegroeiing</w:t>
            </w:r>
            <w:proofErr w:type="spellEnd"/>
            <w:r>
              <w:rPr>
                <w:rFonts w:cs="Arial"/>
                <w:szCs w:val="22"/>
                <w:lang w:val="nl-NL"/>
              </w:rPr>
              <w:t xml:space="preserve"> heeft een vereenvoudigde constructie, waarbij alle lagen op het dakoppervlak uitgerold</w:t>
            </w:r>
            <w:r w:rsidR="00845ED4">
              <w:rPr>
                <w:rFonts w:cs="Arial"/>
                <w:szCs w:val="22"/>
                <w:lang w:val="nl-NL"/>
              </w:rPr>
              <w:t xml:space="preserve"> of gelegd worden</w:t>
            </w:r>
            <w:r>
              <w:rPr>
                <w:rFonts w:cs="Arial"/>
                <w:szCs w:val="22"/>
                <w:lang w:val="nl-NL"/>
              </w:rPr>
              <w:t>. Dit systeem heeft een laag gewicht en biedt een grote wateropslag.</w:t>
            </w:r>
          </w:p>
          <w:p w14:paraId="1807F9B9" w14:textId="77777777" w:rsidR="00E5510F" w:rsidRPr="00127337" w:rsidRDefault="00E5510F" w:rsidP="00094E56">
            <w:pPr>
              <w:pStyle w:val="Kopfzeile"/>
              <w:tabs>
                <w:tab w:val="clear" w:pos="4536"/>
                <w:tab w:val="clear" w:pos="9072"/>
              </w:tabs>
              <w:rPr>
                <w:rFonts w:cs="Arial"/>
                <w:szCs w:val="22"/>
              </w:rPr>
            </w:pPr>
          </w:p>
          <w:p w14:paraId="0503FF49" w14:textId="284F49D2" w:rsidR="00E7049E" w:rsidRDefault="00E7049E" w:rsidP="00E7049E">
            <w:r>
              <w:rPr>
                <w:lang w:val="nl-NL"/>
              </w:rPr>
              <w:t xml:space="preserve">Foto: Richard Brink GmbH &amp; </w:t>
            </w:r>
            <w:proofErr w:type="spellStart"/>
            <w:r>
              <w:rPr>
                <w:lang w:val="nl-NL"/>
              </w:rPr>
              <w:t>Co.</w:t>
            </w:r>
            <w:proofErr w:type="spellEnd"/>
            <w:r>
              <w:rPr>
                <w:lang w:val="nl-NL"/>
              </w:rPr>
              <w:t xml:space="preserve"> KG</w:t>
            </w:r>
          </w:p>
          <w:p w14:paraId="04CFC812" w14:textId="323B18A8" w:rsidR="0022371B" w:rsidRDefault="0022371B" w:rsidP="00E7049E"/>
          <w:p w14:paraId="202DAEC3" w14:textId="77777777" w:rsidR="0022371B" w:rsidRDefault="0022371B" w:rsidP="00E7049E"/>
          <w:p w14:paraId="0565352B" w14:textId="77777777" w:rsidR="009F333D" w:rsidRPr="00627B7A" w:rsidRDefault="009F333D" w:rsidP="00E7049E"/>
          <w:p w14:paraId="16B55517" w14:textId="77777777" w:rsidR="00F826A4" w:rsidRPr="00627B7A" w:rsidRDefault="00F826A4" w:rsidP="00E7049E"/>
        </w:tc>
      </w:tr>
      <w:tr w:rsidR="00972C40" w:rsidRPr="00CC7FC6" w14:paraId="64B6A8A6" w14:textId="77777777" w:rsidTr="00E107C8">
        <w:trPr>
          <w:trHeight w:val="2821"/>
        </w:trPr>
        <w:tc>
          <w:tcPr>
            <w:tcW w:w="2835" w:type="dxa"/>
          </w:tcPr>
          <w:p w14:paraId="5B00F3B8" w14:textId="77777777" w:rsidR="00972C40" w:rsidRPr="00627B7A" w:rsidRDefault="00972C40" w:rsidP="00B45B0C">
            <w:pPr>
              <w:rPr>
                <w:rFonts w:cs="Arial"/>
              </w:rPr>
            </w:pPr>
          </w:p>
          <w:p w14:paraId="4E92BB06" w14:textId="3304B0B1" w:rsidR="00972C40" w:rsidRPr="001B7EA4" w:rsidRDefault="00A30030" w:rsidP="00B45B0C">
            <w:pPr>
              <w:rPr>
                <w:rFonts w:cs="Arial"/>
              </w:rPr>
            </w:pPr>
            <w:r>
              <w:rPr>
                <w:rFonts w:cs="Arial"/>
                <w:noProof/>
              </w:rPr>
              <w:drawing>
                <wp:inline distT="0" distB="0" distL="0" distR="0" wp14:anchorId="55FB419A" wp14:editId="19356694">
                  <wp:extent cx="1711325" cy="1143000"/>
                  <wp:effectExtent l="0" t="0" r="3175" b="0"/>
                  <wp:docPr id="160180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041" name="Grafik 160180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143000"/>
                          </a:xfrm>
                          <a:prstGeom prst="rect">
                            <a:avLst/>
                          </a:prstGeom>
                        </pic:spPr>
                      </pic:pic>
                    </a:graphicData>
                  </a:graphic>
                </wp:inline>
              </w:drawing>
            </w:r>
          </w:p>
        </w:tc>
        <w:tc>
          <w:tcPr>
            <w:tcW w:w="2835" w:type="dxa"/>
          </w:tcPr>
          <w:p w14:paraId="6E1DC592" w14:textId="77777777" w:rsidR="00972C40" w:rsidRPr="001B7EA4" w:rsidRDefault="00972C40" w:rsidP="00B45B0C">
            <w:pPr>
              <w:rPr>
                <w:rFonts w:cs="Arial"/>
              </w:rPr>
            </w:pPr>
          </w:p>
          <w:p w14:paraId="07315D91" w14:textId="0B427C69" w:rsidR="00972C40" w:rsidRPr="00972C40" w:rsidRDefault="007C1EA6" w:rsidP="00B45B0C">
            <w:pPr>
              <w:rPr>
                <w:rFonts w:cs="Arial"/>
                <w:szCs w:val="22"/>
              </w:rPr>
            </w:pPr>
            <w:r>
              <w:rPr>
                <w:rFonts w:cs="Arial"/>
                <w:sz w:val="20"/>
                <w:lang w:val="nl-NL"/>
              </w:rPr>
              <w:t>RichardBrink_Gr</w:t>
            </w:r>
            <w:r w:rsidR="00A30030">
              <w:rPr>
                <w:rFonts w:cs="Arial"/>
                <w:sz w:val="20"/>
                <w:lang w:val="nl-NL"/>
              </w:rPr>
              <w:t>ue</w:t>
            </w:r>
            <w:r>
              <w:rPr>
                <w:rFonts w:cs="Arial"/>
                <w:sz w:val="20"/>
                <w:lang w:val="nl-NL"/>
              </w:rPr>
              <w:t>ndach_03</w:t>
            </w:r>
          </w:p>
        </w:tc>
        <w:tc>
          <w:tcPr>
            <w:tcW w:w="3814" w:type="dxa"/>
          </w:tcPr>
          <w:p w14:paraId="0BDF29F8" w14:textId="77777777" w:rsidR="00972C40" w:rsidRPr="00A30030" w:rsidRDefault="00972C40" w:rsidP="00B45B0C">
            <w:pPr>
              <w:pStyle w:val="Kopfzeile"/>
              <w:tabs>
                <w:tab w:val="clear" w:pos="4536"/>
                <w:tab w:val="clear" w:pos="9072"/>
              </w:tabs>
              <w:rPr>
                <w:rFonts w:cs="Arial"/>
                <w:color w:val="000000"/>
                <w:szCs w:val="22"/>
                <w:lang w:val="en-US"/>
              </w:rPr>
            </w:pPr>
          </w:p>
          <w:p w14:paraId="7733144B" w14:textId="15F013F0" w:rsidR="00127337" w:rsidRPr="00127337" w:rsidRDefault="00127337" w:rsidP="00127337">
            <w:pPr>
              <w:pStyle w:val="Kopfzeile"/>
              <w:rPr>
                <w:rFonts w:cs="Arial"/>
                <w:bCs/>
                <w:color w:val="000000"/>
                <w:szCs w:val="22"/>
              </w:rPr>
            </w:pPr>
            <w:r>
              <w:rPr>
                <w:rFonts w:cs="Arial"/>
                <w:color w:val="000000"/>
                <w:szCs w:val="22"/>
                <w:lang w:val="nl-NL"/>
              </w:rPr>
              <w:t>Het Terra-systeem is een variant die uitsluitend op substraat is gebaseerd. Door het gebruik van verschillende drainagematten en opbouwhoogtes is het zeer flexibel en past het zich aan de vegetatie.</w:t>
            </w:r>
          </w:p>
          <w:p w14:paraId="41A96AC5" w14:textId="77777777" w:rsidR="00E62CCC" w:rsidRPr="00127337" w:rsidRDefault="00E62CCC" w:rsidP="00B45B0C">
            <w:pPr>
              <w:pStyle w:val="Kopfzeile"/>
              <w:rPr>
                <w:rFonts w:cs="Arial"/>
                <w:color w:val="000000"/>
                <w:szCs w:val="22"/>
              </w:rPr>
            </w:pPr>
          </w:p>
          <w:p w14:paraId="794DA3AC" w14:textId="77777777" w:rsidR="00972C40" w:rsidRPr="00627B7A" w:rsidRDefault="00972C40" w:rsidP="00B45B0C">
            <w:pPr>
              <w:pStyle w:val="Kopfzeile"/>
              <w:rPr>
                <w:rFonts w:cs="Arial"/>
                <w:color w:val="000000"/>
                <w:szCs w:val="22"/>
              </w:rPr>
            </w:pPr>
            <w:r>
              <w:rPr>
                <w:rFonts w:cs="Arial"/>
                <w:color w:val="000000"/>
                <w:szCs w:val="22"/>
                <w:lang w:val="nl-NL"/>
              </w:rPr>
              <w:t xml:space="preserve">Foto: Richard Brink GmbH &amp; </w:t>
            </w:r>
            <w:proofErr w:type="spellStart"/>
            <w:r>
              <w:rPr>
                <w:rFonts w:cs="Arial"/>
                <w:color w:val="000000"/>
                <w:szCs w:val="22"/>
                <w:lang w:val="nl-NL"/>
              </w:rPr>
              <w:t>Co.</w:t>
            </w:r>
            <w:proofErr w:type="spellEnd"/>
            <w:r>
              <w:rPr>
                <w:rFonts w:cs="Arial"/>
                <w:color w:val="000000"/>
                <w:szCs w:val="22"/>
                <w:lang w:val="nl-NL"/>
              </w:rPr>
              <w:t xml:space="preserve"> KG</w:t>
            </w:r>
          </w:p>
          <w:p w14:paraId="328CF598" w14:textId="77777777" w:rsidR="00972C40" w:rsidRPr="00627B7A" w:rsidRDefault="00972C40" w:rsidP="00B45B0C">
            <w:pPr>
              <w:pStyle w:val="Kopfzeile"/>
              <w:rPr>
                <w:rFonts w:cs="Arial"/>
                <w:color w:val="000000"/>
                <w:szCs w:val="22"/>
              </w:rPr>
            </w:pPr>
          </w:p>
        </w:tc>
      </w:tr>
      <w:tr w:rsidR="00E107C8" w:rsidRPr="00627B7A" w14:paraId="72442A9F" w14:textId="77777777" w:rsidTr="00E107C8">
        <w:trPr>
          <w:trHeight w:val="2821"/>
        </w:trPr>
        <w:tc>
          <w:tcPr>
            <w:tcW w:w="2835" w:type="dxa"/>
          </w:tcPr>
          <w:p w14:paraId="565118A0" w14:textId="77777777" w:rsidR="00E107C8" w:rsidRPr="00627B7A" w:rsidRDefault="00E107C8" w:rsidP="00682C25">
            <w:pPr>
              <w:rPr>
                <w:rFonts w:cs="Arial"/>
              </w:rPr>
            </w:pPr>
          </w:p>
          <w:p w14:paraId="002A87EC" w14:textId="1EDE4FFE" w:rsidR="00E107C8" w:rsidRPr="001B7EA4" w:rsidRDefault="00845ED4" w:rsidP="00682C25">
            <w:pPr>
              <w:rPr>
                <w:rFonts w:cs="Arial"/>
              </w:rPr>
            </w:pPr>
            <w:r>
              <w:rPr>
                <w:rFonts w:cs="Arial"/>
                <w:noProof/>
                <w:lang w:val="nl-NL"/>
              </w:rPr>
              <w:drawing>
                <wp:inline distT="0" distB="0" distL="0" distR="0" wp14:anchorId="3C24106B" wp14:editId="7C13CE4D">
                  <wp:extent cx="1709420" cy="1144905"/>
                  <wp:effectExtent l="0" t="0" r="0" b="0"/>
                  <wp:docPr id="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9420" cy="1144905"/>
                          </a:xfrm>
                          <a:prstGeom prst="rect">
                            <a:avLst/>
                          </a:prstGeom>
                          <a:noFill/>
                          <a:ln>
                            <a:noFill/>
                          </a:ln>
                        </pic:spPr>
                      </pic:pic>
                    </a:graphicData>
                  </a:graphic>
                </wp:inline>
              </w:drawing>
            </w:r>
          </w:p>
        </w:tc>
        <w:tc>
          <w:tcPr>
            <w:tcW w:w="2835" w:type="dxa"/>
          </w:tcPr>
          <w:p w14:paraId="7AAD1B62" w14:textId="77777777" w:rsidR="00E107C8" w:rsidRPr="001B7EA4" w:rsidRDefault="00E107C8" w:rsidP="00682C25">
            <w:pPr>
              <w:rPr>
                <w:rFonts w:cs="Arial"/>
              </w:rPr>
            </w:pPr>
          </w:p>
          <w:p w14:paraId="5E0076B6" w14:textId="66E07408" w:rsidR="00E107C8" w:rsidRPr="00972C40" w:rsidRDefault="00E107C8" w:rsidP="00682C25">
            <w:pPr>
              <w:rPr>
                <w:rFonts w:cs="Arial"/>
                <w:szCs w:val="22"/>
              </w:rPr>
            </w:pPr>
            <w:r>
              <w:rPr>
                <w:rFonts w:cs="Arial"/>
                <w:sz w:val="20"/>
                <w:lang w:val="nl-NL"/>
              </w:rPr>
              <w:t>RichardBrink_Gr</w:t>
            </w:r>
            <w:r w:rsidR="00A30030">
              <w:rPr>
                <w:rFonts w:cs="Arial"/>
                <w:sz w:val="20"/>
                <w:lang w:val="nl-NL"/>
              </w:rPr>
              <w:t>ue</w:t>
            </w:r>
            <w:r>
              <w:rPr>
                <w:rFonts w:cs="Arial"/>
                <w:sz w:val="20"/>
                <w:lang w:val="nl-NL"/>
              </w:rPr>
              <w:t>ndach_04</w:t>
            </w:r>
          </w:p>
        </w:tc>
        <w:tc>
          <w:tcPr>
            <w:tcW w:w="3814" w:type="dxa"/>
          </w:tcPr>
          <w:p w14:paraId="52D712EF" w14:textId="77777777" w:rsidR="00E107C8" w:rsidRPr="00A30030" w:rsidRDefault="00E107C8" w:rsidP="00682C25">
            <w:pPr>
              <w:pStyle w:val="Kopfzeile"/>
              <w:tabs>
                <w:tab w:val="clear" w:pos="4536"/>
                <w:tab w:val="clear" w:pos="9072"/>
              </w:tabs>
              <w:rPr>
                <w:rFonts w:cs="Arial"/>
                <w:color w:val="000000"/>
                <w:szCs w:val="22"/>
                <w:lang w:val="en-US"/>
              </w:rPr>
            </w:pPr>
          </w:p>
          <w:p w14:paraId="1FFE4D77" w14:textId="77777777" w:rsidR="00E107C8" w:rsidRPr="00127337" w:rsidRDefault="00E107C8" w:rsidP="00682C25">
            <w:pPr>
              <w:pStyle w:val="Kopfzeile"/>
              <w:rPr>
                <w:rFonts w:cs="Arial"/>
                <w:bCs/>
                <w:color w:val="000000"/>
                <w:szCs w:val="22"/>
              </w:rPr>
            </w:pPr>
            <w:r>
              <w:rPr>
                <w:rFonts w:cs="Arial"/>
                <w:color w:val="000000"/>
                <w:szCs w:val="22"/>
                <w:lang w:val="nl-NL"/>
              </w:rPr>
              <w:t xml:space="preserve">Het bio-systeem is de meest hoogwaardige variant. Dit combineert de voordelen van de </w:t>
            </w:r>
            <w:proofErr w:type="spellStart"/>
            <w:r>
              <w:rPr>
                <w:rFonts w:cs="Arial"/>
                <w:color w:val="000000"/>
                <w:szCs w:val="22"/>
                <w:lang w:val="nl-NL"/>
              </w:rPr>
              <w:t>wateropslagmat</w:t>
            </w:r>
            <w:proofErr w:type="spellEnd"/>
            <w:r>
              <w:rPr>
                <w:rFonts w:cs="Arial"/>
                <w:color w:val="000000"/>
                <w:szCs w:val="22"/>
                <w:lang w:val="nl-NL"/>
              </w:rPr>
              <w:t xml:space="preserve"> en de </w:t>
            </w:r>
            <w:proofErr w:type="spellStart"/>
            <w:r>
              <w:rPr>
                <w:rFonts w:cs="Arial"/>
                <w:color w:val="000000"/>
                <w:szCs w:val="22"/>
                <w:lang w:val="nl-NL"/>
              </w:rPr>
              <w:t>substraatlaag</w:t>
            </w:r>
            <w:proofErr w:type="spellEnd"/>
            <w:r>
              <w:rPr>
                <w:rFonts w:cs="Arial"/>
                <w:color w:val="000000"/>
                <w:szCs w:val="22"/>
                <w:lang w:val="nl-NL"/>
              </w:rPr>
              <w:t xml:space="preserve"> in een complete oplossing. De samenstelling bereikt de hoogste wateropslagcapaciteit en is geschikt voor verschillende vegetaties.</w:t>
            </w:r>
          </w:p>
          <w:p w14:paraId="79EEA49F" w14:textId="77777777" w:rsidR="00E107C8" w:rsidRPr="00127337" w:rsidRDefault="00E107C8" w:rsidP="00682C25">
            <w:pPr>
              <w:pStyle w:val="Kopfzeile"/>
              <w:rPr>
                <w:rFonts w:cs="Arial"/>
                <w:color w:val="000000"/>
                <w:szCs w:val="22"/>
              </w:rPr>
            </w:pPr>
          </w:p>
          <w:p w14:paraId="532E5229" w14:textId="77777777" w:rsidR="00E107C8" w:rsidRPr="00627B7A" w:rsidRDefault="00E107C8" w:rsidP="00682C25">
            <w:pPr>
              <w:pStyle w:val="Kopfzeile"/>
              <w:rPr>
                <w:rFonts w:cs="Arial"/>
                <w:color w:val="000000"/>
                <w:szCs w:val="22"/>
              </w:rPr>
            </w:pPr>
            <w:r>
              <w:rPr>
                <w:rFonts w:cs="Arial"/>
                <w:color w:val="000000"/>
                <w:szCs w:val="22"/>
                <w:lang w:val="nl-NL"/>
              </w:rPr>
              <w:t xml:space="preserve">Foto: Richard Brink GmbH &amp; </w:t>
            </w:r>
            <w:proofErr w:type="spellStart"/>
            <w:r>
              <w:rPr>
                <w:rFonts w:cs="Arial"/>
                <w:color w:val="000000"/>
                <w:szCs w:val="22"/>
                <w:lang w:val="nl-NL"/>
              </w:rPr>
              <w:t>Co.</w:t>
            </w:r>
            <w:proofErr w:type="spellEnd"/>
            <w:r>
              <w:rPr>
                <w:rFonts w:cs="Arial"/>
                <w:color w:val="000000"/>
                <w:szCs w:val="22"/>
                <w:lang w:val="nl-NL"/>
              </w:rPr>
              <w:t xml:space="preserve"> KG</w:t>
            </w:r>
          </w:p>
          <w:p w14:paraId="3312C60A" w14:textId="77777777" w:rsidR="00E107C8" w:rsidRPr="00627B7A" w:rsidRDefault="00E107C8" w:rsidP="00682C25">
            <w:pPr>
              <w:pStyle w:val="Kopfzeile"/>
              <w:rPr>
                <w:rFonts w:cs="Arial"/>
                <w:color w:val="000000"/>
                <w:szCs w:val="22"/>
              </w:rPr>
            </w:pPr>
          </w:p>
        </w:tc>
      </w:tr>
      <w:tr w:rsidR="00972C40" w:rsidRPr="00627B7A" w14:paraId="72EE9887" w14:textId="77777777" w:rsidTr="00E107C8">
        <w:trPr>
          <w:trHeight w:val="2821"/>
        </w:trPr>
        <w:tc>
          <w:tcPr>
            <w:tcW w:w="2835" w:type="dxa"/>
          </w:tcPr>
          <w:p w14:paraId="4E70DFBD" w14:textId="77777777" w:rsidR="00972C40" w:rsidRPr="00627B7A" w:rsidRDefault="00972C40" w:rsidP="00B45B0C">
            <w:pPr>
              <w:rPr>
                <w:rFonts w:cs="Arial"/>
              </w:rPr>
            </w:pPr>
          </w:p>
          <w:p w14:paraId="5B444407" w14:textId="1D48C441" w:rsidR="00972C40" w:rsidRPr="001B7EA4" w:rsidRDefault="00845ED4" w:rsidP="00B45B0C">
            <w:pPr>
              <w:rPr>
                <w:rFonts w:cs="Arial"/>
              </w:rPr>
            </w:pPr>
            <w:r>
              <w:rPr>
                <w:rFonts w:cs="Arial"/>
                <w:noProof/>
                <w:lang w:val="nl-NL"/>
              </w:rPr>
              <w:drawing>
                <wp:inline distT="0" distB="0" distL="0" distR="0" wp14:anchorId="3E2FE93E" wp14:editId="6DB6EA56">
                  <wp:extent cx="1709420" cy="1144905"/>
                  <wp:effectExtent l="0" t="0" r="0" b="0"/>
                  <wp:docPr id="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9420" cy="1144905"/>
                          </a:xfrm>
                          <a:prstGeom prst="rect">
                            <a:avLst/>
                          </a:prstGeom>
                          <a:noFill/>
                          <a:ln>
                            <a:noFill/>
                          </a:ln>
                        </pic:spPr>
                      </pic:pic>
                    </a:graphicData>
                  </a:graphic>
                </wp:inline>
              </w:drawing>
            </w:r>
          </w:p>
        </w:tc>
        <w:tc>
          <w:tcPr>
            <w:tcW w:w="2835" w:type="dxa"/>
          </w:tcPr>
          <w:p w14:paraId="64F2AFBC" w14:textId="77777777" w:rsidR="00972C40" w:rsidRPr="001B7EA4" w:rsidRDefault="00972C40" w:rsidP="00B45B0C">
            <w:pPr>
              <w:rPr>
                <w:rFonts w:cs="Arial"/>
              </w:rPr>
            </w:pPr>
          </w:p>
          <w:p w14:paraId="4D4CAE6A" w14:textId="07DF365E" w:rsidR="00972C40" w:rsidRPr="00972C40" w:rsidRDefault="007C1EA6" w:rsidP="00B45B0C">
            <w:pPr>
              <w:rPr>
                <w:rFonts w:cs="Arial"/>
                <w:szCs w:val="22"/>
              </w:rPr>
            </w:pPr>
            <w:r>
              <w:rPr>
                <w:rFonts w:cs="Arial"/>
                <w:sz w:val="20"/>
                <w:lang w:val="nl-NL"/>
              </w:rPr>
              <w:t>RichardBrink_Gr</w:t>
            </w:r>
            <w:r w:rsidR="00A30030">
              <w:rPr>
                <w:rFonts w:cs="Arial"/>
                <w:sz w:val="20"/>
                <w:lang w:val="nl-NL"/>
              </w:rPr>
              <w:t>ue</w:t>
            </w:r>
            <w:r>
              <w:rPr>
                <w:rFonts w:cs="Arial"/>
                <w:sz w:val="20"/>
                <w:lang w:val="nl-NL"/>
              </w:rPr>
              <w:t>ndach_05</w:t>
            </w:r>
          </w:p>
        </w:tc>
        <w:tc>
          <w:tcPr>
            <w:tcW w:w="3814" w:type="dxa"/>
          </w:tcPr>
          <w:p w14:paraId="11CC00A9" w14:textId="77777777" w:rsidR="00972C40" w:rsidRPr="00E107C8" w:rsidRDefault="00972C40" w:rsidP="00B45B0C">
            <w:pPr>
              <w:pStyle w:val="Kopfzeile"/>
              <w:tabs>
                <w:tab w:val="clear" w:pos="4536"/>
                <w:tab w:val="clear" w:pos="9072"/>
              </w:tabs>
              <w:rPr>
                <w:rFonts w:cs="Arial"/>
                <w:color w:val="000000"/>
                <w:szCs w:val="22"/>
              </w:rPr>
            </w:pPr>
          </w:p>
          <w:p w14:paraId="0A68F924" w14:textId="7545814D" w:rsidR="00127337" w:rsidRPr="00127337" w:rsidRDefault="00E107C8" w:rsidP="00127337">
            <w:pPr>
              <w:pStyle w:val="Kopfzeile"/>
              <w:rPr>
                <w:rFonts w:cs="Arial"/>
                <w:bCs/>
                <w:color w:val="000000"/>
                <w:szCs w:val="22"/>
              </w:rPr>
            </w:pPr>
            <w:r>
              <w:rPr>
                <w:rFonts w:cs="Arial"/>
                <w:color w:val="000000"/>
                <w:szCs w:val="22"/>
                <w:lang w:val="nl-NL"/>
              </w:rPr>
              <w:t>Naast de drie complete systemen biedt de firma Richard Brink passende randen, substraatrails en de levering van grof grind aan.</w:t>
            </w:r>
          </w:p>
          <w:p w14:paraId="34D18ADF" w14:textId="77777777" w:rsidR="00972C40" w:rsidRPr="00127337" w:rsidRDefault="00972C40" w:rsidP="00B45B0C">
            <w:pPr>
              <w:pStyle w:val="Kopfzeile"/>
              <w:rPr>
                <w:rFonts w:cs="Arial"/>
                <w:color w:val="000000"/>
                <w:szCs w:val="22"/>
              </w:rPr>
            </w:pPr>
          </w:p>
          <w:p w14:paraId="65C95611" w14:textId="77777777" w:rsidR="00972C40" w:rsidRPr="00627B7A" w:rsidRDefault="00972C40" w:rsidP="00B45B0C">
            <w:pPr>
              <w:pStyle w:val="Kopfzeile"/>
              <w:rPr>
                <w:rFonts w:cs="Arial"/>
                <w:color w:val="000000"/>
                <w:szCs w:val="22"/>
              </w:rPr>
            </w:pPr>
            <w:r>
              <w:rPr>
                <w:rFonts w:cs="Arial"/>
                <w:color w:val="000000"/>
                <w:szCs w:val="22"/>
                <w:lang w:val="nl-NL"/>
              </w:rPr>
              <w:t xml:space="preserve">Foto: Richard Brink GmbH &amp; </w:t>
            </w:r>
            <w:proofErr w:type="spellStart"/>
            <w:r>
              <w:rPr>
                <w:rFonts w:cs="Arial"/>
                <w:color w:val="000000"/>
                <w:szCs w:val="22"/>
                <w:lang w:val="nl-NL"/>
              </w:rPr>
              <w:t>Co.</w:t>
            </w:r>
            <w:proofErr w:type="spellEnd"/>
            <w:r>
              <w:rPr>
                <w:rFonts w:cs="Arial"/>
                <w:color w:val="000000"/>
                <w:szCs w:val="22"/>
                <w:lang w:val="nl-NL"/>
              </w:rPr>
              <w:t xml:space="preserve"> KG</w:t>
            </w:r>
          </w:p>
          <w:p w14:paraId="77F7A7D5" w14:textId="77777777" w:rsidR="00972C40" w:rsidRPr="00627B7A" w:rsidRDefault="00972C40" w:rsidP="00B45B0C">
            <w:pPr>
              <w:pStyle w:val="Kopfzeile"/>
              <w:rPr>
                <w:rFonts w:cs="Arial"/>
                <w:color w:val="000000"/>
                <w:szCs w:val="22"/>
              </w:rPr>
            </w:pPr>
          </w:p>
        </w:tc>
      </w:tr>
    </w:tbl>
    <w:p w14:paraId="2ABFAD30" w14:textId="77777777" w:rsidR="0097530E" w:rsidRPr="004373D2" w:rsidRDefault="0097530E"/>
    <w:sectPr w:rsidR="0097530E" w:rsidRPr="004373D2" w:rsidSect="002D7257">
      <w:headerReference w:type="default" r:id="rId12"/>
      <w:footerReference w:type="default" r:id="rId13"/>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D4A0" w14:textId="77777777" w:rsidR="00147DC5" w:rsidRDefault="00147DC5">
      <w:pPr>
        <w:pStyle w:val="Textcopy"/>
        <w:spacing w:line="240" w:lineRule="auto"/>
        <w:rPr>
          <w:rFonts w:ascii="Arial" w:hAnsi="Arial"/>
          <w:sz w:val="22"/>
        </w:rPr>
      </w:pPr>
      <w:r>
        <w:separator/>
      </w:r>
    </w:p>
  </w:endnote>
  <w:endnote w:type="continuationSeparator" w:id="0">
    <w:p w14:paraId="180EEC27" w14:textId="77777777" w:rsidR="00147DC5" w:rsidRDefault="00147DC5">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uzeile"/>
      <w:jc w:val="center"/>
    </w:pPr>
    <w:r>
      <w:rPr>
        <w:lang w:val="nl-NL"/>
      </w:rPr>
      <w:fldChar w:fldCharType="begin"/>
    </w:r>
    <w:r>
      <w:rPr>
        <w:lang w:val="nl-NL"/>
      </w:rPr>
      <w:instrText xml:space="preserve"> PAGE   \* MERGEFORMAT </w:instrText>
    </w:r>
    <w:r>
      <w:rPr>
        <w:lang w:val="nl-NL"/>
      </w:rPr>
      <w:fldChar w:fldCharType="separate"/>
    </w:r>
    <w:r>
      <w:rPr>
        <w:noProof/>
        <w:lang w:val="nl-NL"/>
      </w:rPr>
      <w:t>2</w:t>
    </w:r>
    <w:r>
      <w:rPr>
        <w:lang w:val="nl-NL"/>
      </w:rP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3903" w14:textId="77777777" w:rsidR="00147DC5" w:rsidRDefault="00147DC5">
      <w:pPr>
        <w:pStyle w:val="Textcopy"/>
        <w:spacing w:line="240" w:lineRule="auto"/>
        <w:rPr>
          <w:rFonts w:ascii="Arial" w:hAnsi="Arial"/>
          <w:sz w:val="22"/>
        </w:rPr>
      </w:pPr>
      <w:r>
        <w:separator/>
      </w:r>
    </w:p>
  </w:footnote>
  <w:footnote w:type="continuationSeparator" w:id="0">
    <w:p w14:paraId="196044F6" w14:textId="77777777" w:rsidR="00147DC5" w:rsidRDefault="00147DC5">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334B94A9" w:rsidR="001A0265" w:rsidRDefault="00845ED4">
    <w:pPr>
      <w:pStyle w:val="Kopfzeile"/>
      <w:rPr>
        <w:rFonts w:ascii="Frutiger 45 Light" w:hAnsi="Frutiger 45 Light"/>
        <w:sz w:val="52"/>
      </w:rPr>
    </w:pPr>
    <w:r>
      <w:rPr>
        <w:rFonts w:ascii="Frutiger 45 Light" w:hAnsi="Frutiger 45 Light"/>
        <w:noProof/>
        <w:sz w:val="52"/>
        <w:lang w:val="nl-NL"/>
      </w:rPr>
      <mc:AlternateContent>
        <mc:Choice Requires="wps">
          <w:drawing>
            <wp:anchor distT="0" distB="0" distL="114300" distR="114300" simplePos="0" relativeHeight="251658240" behindDoc="0" locked="0" layoutInCell="1" allowOverlap="1" wp14:anchorId="45485B97" wp14:editId="363BE84D">
              <wp:simplePos x="0" y="0"/>
              <wp:positionH relativeFrom="column">
                <wp:posOffset>4981575</wp:posOffset>
              </wp:positionH>
              <wp:positionV relativeFrom="paragraph">
                <wp:posOffset>164465</wp:posOffset>
              </wp:positionV>
              <wp:extent cx="1525905" cy="810260"/>
              <wp:effectExtent l="0" t="2540" r="0" b="0"/>
              <wp:wrapNone/>
              <wp:docPr id="1821119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81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1CC21" w14:textId="2088027B" w:rsidR="001A0265" w:rsidRDefault="00845ED4" w:rsidP="00816A23">
                          <w:r>
                            <w:rPr>
                              <w:noProof/>
                              <w:lang w:val="nl-NL"/>
                            </w:rPr>
                            <w:drawing>
                              <wp:inline distT="0" distB="0" distL="0" distR="0" wp14:anchorId="6E799D8A" wp14:editId="55184E7D">
                                <wp:extent cx="1343660" cy="715645"/>
                                <wp:effectExtent l="0" t="0" r="0" b="0"/>
                                <wp:docPr id="7" name="Bild 7"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Richard Brink GmbH und 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7156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20.15pt;height:6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7P8AEAAMgDAAAOAAAAZHJzL2Uyb0RvYy54bWysU8Fu2zAMvQ/YPwi6L3aCpGuNOEWXIsOA&#10;bh3Q7QNkWbaFyaJAKbGzrx8lJ2nQ3Yb5IIim9Mj3+LS+H3vDDgq9Blvy+SznTFkJtbZtyX/+2H24&#10;5cwHYWthwKqSH5Xn95v379aDK9QCOjC1QkYg1heDK3kXgiuyzMtO9cLPwClLyQawF4FCbLMaxUDo&#10;vckWeX6TDYC1Q5DKe/r7OCX5JuE3jZLhuWm8CsyUnHoLacW0VnHNNmtRtChcp+WpDfEPXfRCWyp6&#10;gXoUQbA96r+gei0RPDRhJqHPoGm0VIkDsZnnb9i8dMKpxIXE8e4ik/9/sPLb4cV9RxbGTzDSABMJ&#10;755A/vLMwrYTtlUPiDB0StRUeB4lywbni9PVKLUvfASphq9Q05DFPkACGhvsoyrEkxE6DeB4EV2N&#10;gclYcrVY3eUrziTlbuf54iZNJRPF+bZDHz4r6FnclBxpqAldHJ58iN2I4nwkFvNgdL3TxqQA22pr&#10;kB0EGWCXvkTgzTFj42EL8dqEGP8kmpHZxDGM1UjJSLeC+kiEESZD0QOgTQf4m7OBzFRyS27nzHyx&#10;JNndfLmM3kvBcvVxQQFeZ6rrjLCSgEoeOJu22zD5de9Qtx3VOQ/pgWTe6aTAa0+nrskuSZiTtaMf&#10;r+N06vUBbv4AAAD//wMAUEsDBBQABgAIAAAAIQDtbdJv4QAAAAsBAAAPAAAAZHJzL2Rvd25yZXYu&#10;eG1sTI/dTsMwDEbvkXiHyEjcsZRu3U9pOiEQEghp0gYPkCZeW9E4pcnW8vZ4V3Bny0efz1dsJ9eJ&#10;Mw6h9aTgfpaAQDLetlQr+Px4uVuDCFGT1Z0nVPCDAbbl9VWhc+tH2uP5EGvBIRRyraCJsc+lDKZB&#10;p8PM90h8O/rB6cjrUEs76JHDXSfTJFlKp1viD43u8alB83U4OQXP7VB9Gz9/Xa7eN2a3D8fxbSeV&#10;ur2ZHh9ARJziHwwXfVaHkp0qfyIbRKdgtV5kjCpIsw2IC5CkCy5T8ZTNM5BlIf93KH8BAAD//wMA&#10;UEsBAi0AFAAGAAgAAAAhALaDOJL+AAAA4QEAABMAAAAAAAAAAAAAAAAAAAAAAFtDb250ZW50X1R5&#10;cGVzXS54bWxQSwECLQAUAAYACAAAACEAOP0h/9YAAACUAQAACwAAAAAAAAAAAAAAAAAvAQAAX3Jl&#10;bHMvLnJlbHNQSwECLQAUAAYACAAAACEAwTF+z/ABAADIAwAADgAAAAAAAAAAAAAAAAAuAgAAZHJz&#10;L2Uyb0RvYy54bWxQSwECLQAUAAYACAAAACEA7W3Sb+EAAAALAQAADwAAAAAAAAAAAAAAAABKBAAA&#10;ZHJzL2Rvd25yZXYueG1sUEsFBgAAAAAEAAQA8wAAAFgFAAAAAA==&#10;" stroked="f">
              <v:textbox style="mso-fit-shape-to-text:t">
                <w:txbxContent>
                  <w:p w14:paraId="7061CC21" w14:textId="2088027B" w:rsidR="001A0265" w:rsidRDefault="00845ED4" w:rsidP="00816A23">
                    <w:r>
                      <w:rPr>
                        <w:noProof/>
                        <w:lang w:val="nl-NL"/>
                      </w:rPr>
                      <w:drawing>
                        <wp:inline distT="0" distB="0" distL="0" distR="0" wp14:anchorId="6E799D8A" wp14:editId="55184E7D">
                          <wp:extent cx="1343660" cy="715645"/>
                          <wp:effectExtent l="0" t="0" r="0" b="0"/>
                          <wp:docPr id="7" name="Bild 7"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Richard Brink GmbH und 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660" cy="715645"/>
                                  </a:xfrm>
                                  <a:prstGeom prst="rect">
                                    <a:avLst/>
                                  </a:prstGeom>
                                  <a:noFill/>
                                  <a:ln>
                                    <a:noFill/>
                                  </a:ln>
                                </pic:spPr>
                              </pic:pic>
                            </a:graphicData>
                          </a:graphic>
                        </wp:inline>
                      </w:drawing>
                    </w:r>
                  </w:p>
                </w:txbxContent>
              </v:textbox>
            </v:shape>
          </w:pict>
        </mc:Fallback>
      </mc:AlternateContent>
    </w:r>
  </w:p>
  <w:p w14:paraId="05AE2B5F" w14:textId="517D52D0" w:rsidR="001A0265" w:rsidRDefault="00845ED4">
    <w:pPr>
      <w:pStyle w:val="Kopfzeile"/>
      <w:rPr>
        <w:color w:val="808080"/>
        <w:sz w:val="52"/>
      </w:rPr>
    </w:pPr>
    <w:r>
      <w:rPr>
        <w:rFonts w:ascii="Frutiger 45 Light" w:hAnsi="Frutiger 45 Light"/>
        <w:noProof/>
        <w:sz w:val="20"/>
        <w:lang w:val="nl-NL"/>
      </w:rPr>
      <mc:AlternateContent>
        <mc:Choice Requires="wps">
          <w:drawing>
            <wp:anchor distT="0" distB="0" distL="114300" distR="114300" simplePos="0" relativeHeight="251657216" behindDoc="0" locked="0" layoutInCell="1" allowOverlap="1" wp14:anchorId="03EE849A" wp14:editId="170FBAC8">
              <wp:simplePos x="0" y="0"/>
              <wp:positionH relativeFrom="column">
                <wp:posOffset>0</wp:posOffset>
              </wp:positionH>
              <wp:positionV relativeFrom="paragraph">
                <wp:posOffset>234315</wp:posOffset>
              </wp:positionV>
              <wp:extent cx="2857500" cy="457200"/>
              <wp:effectExtent l="0" t="0" r="0" b="3810"/>
              <wp:wrapNone/>
              <wp:docPr id="11005302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9AE5D" w14:textId="77777777" w:rsidR="001A0265" w:rsidRPr="00100628" w:rsidRDefault="001A0265">
                          <w:pPr>
                            <w:pStyle w:val="berschrift1"/>
                            <w:rPr>
                              <w:rFonts w:ascii="Arial" w:hAnsi="Arial" w:cs="Arial"/>
                            </w:rPr>
                          </w:pPr>
                          <w:r>
                            <w:rPr>
                              <w:rFonts w:ascii="Arial" w:hAnsi="Arial" w:cs="Arial"/>
                              <w:lang w:val="nl-NL"/>
                            </w:rPr>
                            <w:t>Fotobijschriften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gg6wEAAMEDAAAOAAAAZHJzL2Uyb0RvYy54bWysU9tu2zAMfR+wfxD0vtgJlrUw4hRdigwD&#10;ugvQ7QNkWbaFyaJGKbGzrx8l2+kub8P8IFAiechzSO/uxt6ws0KvwZZ8vco5U1ZCrW1b8q9fjq9u&#10;OfNB2FoYsKrkF+X53f7li93gCrWBDkytkBGI9cXgSt6F4Ios87JTvfArcMqSswHsRaArtlmNYiD0&#10;3mSbPH+TDYC1Q5DKe3p9mJx8n/CbRsnwqWm8CsyUnHoL6cR0VvHM9jtRtChcp+XchviHLnqhLRW9&#10;Qj2IINgJ9V9QvZYIHpqwktBn0DRaqsSB2KzzP9g8dcKpxIXE8e4qk/9/sPLj+cl9RhbGtzDSABMJ&#10;7x5BfvPMwqETtlX3iDB0StRUeB0lywbnizk1Su0LH0Gq4QPUNGRxCpCAxgb7qArxZIROA7hcRVdj&#10;YJIeN7fbm21OLkm+19sbmmoqIYol26EP7xT0LBolRxpqQhfnRx9iN6JYQmIxD0bXR21MumBbHQyy&#10;s6AFOKZvRv8tzNgYbCGmTYjxJdGMzCaOYaxGputZg8i6gvpCvBGmvaL/gIwO8AdnA+1Uyf33k0DF&#10;mXlvSbu4gIuBi1EthrCSUkseOJvMQ5gW9eRQtx0hT9OxcE/6NjpRf+5ibpf2JCky73RcxF/vKer5&#10;z9v/BAAA//8DAFBLAwQUAAYACAAAACEA5+iGUd0AAAAHAQAADwAAAGRycy9kb3ducmV2LnhtbEyP&#10;wU7DMBBE70j8g7VIXBC1KRC1IU4FLdzg0FL1vI1NEhGvI9tp0r9nOcFxdkYzb4vV5DpxsiG2njTc&#10;zRQIS5U3LdUa9p9vtwsQMSEZ7DxZDWcbYVVeXhSYGz/S1p52qRZcQjFHDU1KfS5lrBrrMM58b4m9&#10;Lx8cJpahlibgyOWuk3OlMumwJV5osLfrxlbfu8FpyDZhGLe0vtnsX9/xo6/nh5fzQevrq+n5CUSy&#10;U/oLwy8+o0PJTEc/kImi08CPJA332RIEuw+Pig9HjqnFEmRZyP/85Q8AAAD//wMAUEsBAi0AFAAG&#10;AAgAAAAhALaDOJL+AAAA4QEAABMAAAAAAAAAAAAAAAAAAAAAAFtDb250ZW50X1R5cGVzXS54bWxQ&#10;SwECLQAUAAYACAAAACEAOP0h/9YAAACUAQAACwAAAAAAAAAAAAAAAAAvAQAAX3JlbHMvLnJlbHNQ&#10;SwECLQAUAAYACAAAACEAWeToIOsBAADBAwAADgAAAAAAAAAAAAAAAAAuAgAAZHJzL2Uyb0RvYy54&#10;bWxQSwECLQAUAAYACAAAACEA5+iGUd0AAAAHAQAADwAAAAAAAAAAAAAAAABFBAAAZHJzL2Rvd25y&#10;ZXYueG1sUEsFBgAAAAAEAAQA8wAAAE8FAAAAAA==&#10;" stroked="f">
              <v:textbox inset="0,0,0,0">
                <w:txbxContent>
                  <w:p w14:paraId="3AD9AE5D" w14:textId="77777777" w:rsidR="001A0265" w:rsidRPr="00100628" w:rsidRDefault="001A0265">
                    <w:pPr>
                      <w:pStyle w:val="berschrift1"/>
                      <w:rPr>
                        <w:rFonts w:ascii="Arial" w:hAnsi="Arial" w:cs="Arial"/>
                      </w:rPr>
                    </w:pPr>
                    <w:r>
                      <w:rPr>
                        <w:rFonts w:ascii="Arial" w:hAnsi="Arial" w:cs="Arial"/>
                        <w:lang w:val="nl-NL"/>
                      </w:rPr>
                      <w:t>Fotobijschriften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14A46"/>
    <w:rsid w:val="00023587"/>
    <w:rsid w:val="000239FA"/>
    <w:rsid w:val="000261D1"/>
    <w:rsid w:val="00034BD5"/>
    <w:rsid w:val="000371F6"/>
    <w:rsid w:val="00037FDA"/>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4AA2"/>
    <w:rsid w:val="000C6AE7"/>
    <w:rsid w:val="000E3702"/>
    <w:rsid w:val="000E6C85"/>
    <w:rsid w:val="000F465C"/>
    <w:rsid w:val="000F499B"/>
    <w:rsid w:val="000F7229"/>
    <w:rsid w:val="00100628"/>
    <w:rsid w:val="001170DD"/>
    <w:rsid w:val="0012163C"/>
    <w:rsid w:val="00127337"/>
    <w:rsid w:val="001325AE"/>
    <w:rsid w:val="00134230"/>
    <w:rsid w:val="00134B62"/>
    <w:rsid w:val="001470CC"/>
    <w:rsid w:val="00147DC5"/>
    <w:rsid w:val="0015543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1F2B65"/>
    <w:rsid w:val="00204CCA"/>
    <w:rsid w:val="0022371B"/>
    <w:rsid w:val="0022438D"/>
    <w:rsid w:val="00234523"/>
    <w:rsid w:val="002504D2"/>
    <w:rsid w:val="002540D9"/>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74B3"/>
    <w:rsid w:val="00317839"/>
    <w:rsid w:val="003229D1"/>
    <w:rsid w:val="00324D1A"/>
    <w:rsid w:val="00331090"/>
    <w:rsid w:val="003314C3"/>
    <w:rsid w:val="00346317"/>
    <w:rsid w:val="0034730F"/>
    <w:rsid w:val="0035096B"/>
    <w:rsid w:val="00353B8C"/>
    <w:rsid w:val="00355CB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4D1C"/>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AD"/>
    <w:rsid w:val="0065393F"/>
    <w:rsid w:val="00657CC1"/>
    <w:rsid w:val="00660511"/>
    <w:rsid w:val="006745BC"/>
    <w:rsid w:val="00676D60"/>
    <w:rsid w:val="00680AB0"/>
    <w:rsid w:val="00691F06"/>
    <w:rsid w:val="00694DD5"/>
    <w:rsid w:val="006A10B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2C30"/>
    <w:rsid w:val="007506E9"/>
    <w:rsid w:val="00751260"/>
    <w:rsid w:val="00751B1E"/>
    <w:rsid w:val="00754246"/>
    <w:rsid w:val="007571F0"/>
    <w:rsid w:val="00763A4A"/>
    <w:rsid w:val="007669FA"/>
    <w:rsid w:val="00773935"/>
    <w:rsid w:val="00775C3E"/>
    <w:rsid w:val="0079221D"/>
    <w:rsid w:val="007A3BAF"/>
    <w:rsid w:val="007B6D60"/>
    <w:rsid w:val="007C0EE0"/>
    <w:rsid w:val="007C1EA6"/>
    <w:rsid w:val="007C441C"/>
    <w:rsid w:val="007D0A56"/>
    <w:rsid w:val="007D58A8"/>
    <w:rsid w:val="007D712D"/>
    <w:rsid w:val="007E367E"/>
    <w:rsid w:val="007E3D8F"/>
    <w:rsid w:val="007F10C6"/>
    <w:rsid w:val="007F3C9A"/>
    <w:rsid w:val="00801B30"/>
    <w:rsid w:val="00801C4B"/>
    <w:rsid w:val="00803314"/>
    <w:rsid w:val="008065B5"/>
    <w:rsid w:val="008112C7"/>
    <w:rsid w:val="00812EE7"/>
    <w:rsid w:val="00815E16"/>
    <w:rsid w:val="00816A23"/>
    <w:rsid w:val="008245D3"/>
    <w:rsid w:val="00827A00"/>
    <w:rsid w:val="008300F7"/>
    <w:rsid w:val="008379B6"/>
    <w:rsid w:val="00845ED4"/>
    <w:rsid w:val="00846DC0"/>
    <w:rsid w:val="0085333C"/>
    <w:rsid w:val="00861C67"/>
    <w:rsid w:val="00880D1A"/>
    <w:rsid w:val="008833F0"/>
    <w:rsid w:val="00885427"/>
    <w:rsid w:val="00886B10"/>
    <w:rsid w:val="0089704A"/>
    <w:rsid w:val="008A396E"/>
    <w:rsid w:val="008B0FEF"/>
    <w:rsid w:val="008B490B"/>
    <w:rsid w:val="008C17FD"/>
    <w:rsid w:val="008C56B8"/>
    <w:rsid w:val="008D0D5D"/>
    <w:rsid w:val="008E5B73"/>
    <w:rsid w:val="008F105B"/>
    <w:rsid w:val="008F390B"/>
    <w:rsid w:val="008F4379"/>
    <w:rsid w:val="008F713D"/>
    <w:rsid w:val="0090693F"/>
    <w:rsid w:val="00907A7B"/>
    <w:rsid w:val="009107C3"/>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A6CFE"/>
    <w:rsid w:val="009B2D74"/>
    <w:rsid w:val="009B41D1"/>
    <w:rsid w:val="009D0DEA"/>
    <w:rsid w:val="009D3EF2"/>
    <w:rsid w:val="009D40E1"/>
    <w:rsid w:val="009E253B"/>
    <w:rsid w:val="009E2D53"/>
    <w:rsid w:val="009E3F75"/>
    <w:rsid w:val="009F333D"/>
    <w:rsid w:val="009F4738"/>
    <w:rsid w:val="00A03345"/>
    <w:rsid w:val="00A049DA"/>
    <w:rsid w:val="00A06130"/>
    <w:rsid w:val="00A06BD5"/>
    <w:rsid w:val="00A26DC5"/>
    <w:rsid w:val="00A278FC"/>
    <w:rsid w:val="00A30030"/>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C5555"/>
    <w:rsid w:val="00AD4632"/>
    <w:rsid w:val="00AE2DF5"/>
    <w:rsid w:val="00AF2471"/>
    <w:rsid w:val="00AF458B"/>
    <w:rsid w:val="00AF5F51"/>
    <w:rsid w:val="00AF7AF7"/>
    <w:rsid w:val="00B11006"/>
    <w:rsid w:val="00B15515"/>
    <w:rsid w:val="00B27301"/>
    <w:rsid w:val="00B41F50"/>
    <w:rsid w:val="00B44B6B"/>
    <w:rsid w:val="00B47E22"/>
    <w:rsid w:val="00B53091"/>
    <w:rsid w:val="00B53B54"/>
    <w:rsid w:val="00B64919"/>
    <w:rsid w:val="00B64C39"/>
    <w:rsid w:val="00B6649D"/>
    <w:rsid w:val="00B66E18"/>
    <w:rsid w:val="00B75AC5"/>
    <w:rsid w:val="00B80D9D"/>
    <w:rsid w:val="00B91BB7"/>
    <w:rsid w:val="00BA1406"/>
    <w:rsid w:val="00BA4A39"/>
    <w:rsid w:val="00BB18DB"/>
    <w:rsid w:val="00BB2284"/>
    <w:rsid w:val="00BD3E5C"/>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4D16"/>
    <w:rsid w:val="00C7525F"/>
    <w:rsid w:val="00C812C6"/>
    <w:rsid w:val="00CA06EA"/>
    <w:rsid w:val="00CA0A2A"/>
    <w:rsid w:val="00CA0AA3"/>
    <w:rsid w:val="00CB004E"/>
    <w:rsid w:val="00CB6121"/>
    <w:rsid w:val="00CB64C4"/>
    <w:rsid w:val="00CC027C"/>
    <w:rsid w:val="00CC2DD5"/>
    <w:rsid w:val="00CC7FC6"/>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07C8"/>
    <w:rsid w:val="00E1487F"/>
    <w:rsid w:val="00E201C7"/>
    <w:rsid w:val="00E2082A"/>
    <w:rsid w:val="00E23060"/>
    <w:rsid w:val="00E345FC"/>
    <w:rsid w:val="00E3702F"/>
    <w:rsid w:val="00E465CF"/>
    <w:rsid w:val="00E523B0"/>
    <w:rsid w:val="00E535C4"/>
    <w:rsid w:val="00E5510F"/>
    <w:rsid w:val="00E55961"/>
    <w:rsid w:val="00E62CCC"/>
    <w:rsid w:val="00E642FA"/>
    <w:rsid w:val="00E7049E"/>
    <w:rsid w:val="00E72789"/>
    <w:rsid w:val="00E838CB"/>
    <w:rsid w:val="00E8650E"/>
    <w:rsid w:val="00E87DC1"/>
    <w:rsid w:val="00E94EFE"/>
    <w:rsid w:val="00E974C6"/>
    <w:rsid w:val="00EB101F"/>
    <w:rsid w:val="00EB16BC"/>
    <w:rsid w:val="00EC16B9"/>
    <w:rsid w:val="00EC5BD6"/>
    <w:rsid w:val="00EC66B0"/>
    <w:rsid w:val="00ED6B8D"/>
    <w:rsid w:val="00EE53F5"/>
    <w:rsid w:val="00F01040"/>
    <w:rsid w:val="00F0164E"/>
    <w:rsid w:val="00F02573"/>
    <w:rsid w:val="00F03D9B"/>
    <w:rsid w:val="00F13FC5"/>
    <w:rsid w:val="00F22A23"/>
    <w:rsid w:val="00F36735"/>
    <w:rsid w:val="00F3723B"/>
    <w:rsid w:val="00F378DC"/>
    <w:rsid w:val="00F46F07"/>
    <w:rsid w:val="00F55EBA"/>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 w:type="paragraph" w:styleId="berarbeitung">
    <w:name w:val="Revision"/>
    <w:hidden/>
    <w:uiPriority w:val="99"/>
    <w:semiHidden/>
    <w:rsid w:val="00845ED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3</cp:revision>
  <cp:lastPrinted>2020-02-06T07:50:00Z</cp:lastPrinted>
  <dcterms:created xsi:type="dcterms:W3CDTF">2023-09-26T16:02:00Z</dcterms:created>
  <dcterms:modified xsi:type="dcterms:W3CDTF">2023-10-05T07:48:00Z</dcterms:modified>
</cp:coreProperties>
</file>