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49896560" w:rsidR="009E76AC" w:rsidRPr="00C3258E" w:rsidRDefault="00995283" w:rsidP="009E76AC">
      <w:pPr>
        <w:rPr>
          <w:rFonts w:cs="Arial"/>
          <w:b/>
          <w:sz w:val="28"/>
          <w:szCs w:val="28"/>
        </w:rPr>
      </w:pPr>
      <w:r>
        <w:rPr>
          <w:b/>
          <w:sz w:val="28"/>
        </w:rPr>
        <w:t>Everything in one place, all from a single source</w:t>
      </w:r>
    </w:p>
    <w:p w14:paraId="0C7DEA83" w14:textId="7BF148B7" w:rsidR="000F6C3F" w:rsidRDefault="00423FF7" w:rsidP="009E76AC">
      <w:pPr>
        <w:rPr>
          <w:rFonts w:cs="Arial"/>
          <w:b/>
          <w:sz w:val="28"/>
          <w:szCs w:val="28"/>
        </w:rPr>
      </w:pPr>
      <w:r>
        <w:rPr>
          <w:b/>
          <w:sz w:val="28"/>
        </w:rPr>
        <w:t>Richard Brink presents new and established products at BAU 2023</w:t>
      </w:r>
    </w:p>
    <w:p w14:paraId="654563BE" w14:textId="2BD15FC3" w:rsidR="000C2C6B" w:rsidRDefault="00DE0FD6" w:rsidP="009E76AC">
      <w:pPr>
        <w:spacing w:line="360" w:lineRule="auto"/>
        <w:rPr>
          <w:rFonts w:cs="Arial"/>
          <w:b/>
          <w:sz w:val="24"/>
          <w:szCs w:val="24"/>
        </w:rPr>
      </w:pPr>
      <w:r>
        <w:rPr>
          <w:b/>
          <w:sz w:val="28"/>
        </w:rPr>
        <w:br/>
      </w:r>
      <w:r>
        <w:rPr>
          <w:b/>
          <w:color w:val="000000" w:themeColor="text1"/>
          <w:sz w:val="24"/>
        </w:rPr>
        <w:t>Munich,</w:t>
      </w:r>
      <w:r w:rsidR="00CD61A1">
        <w:rPr>
          <w:b/>
          <w:color w:val="000000" w:themeColor="text1"/>
          <w:sz w:val="24"/>
        </w:rPr>
        <w:t xml:space="preserve"> 24</w:t>
      </w:r>
      <w:r>
        <w:rPr>
          <w:b/>
          <w:color w:val="000000" w:themeColor="text1"/>
          <w:sz w:val="24"/>
        </w:rPr>
        <w:t xml:space="preserve">.04.2023. The week got off to a perfect start for the construction industry: on 17 April, the exhibition </w:t>
      </w:r>
      <w:r w:rsidR="008D17B8">
        <w:rPr>
          <w:b/>
          <w:color w:val="000000" w:themeColor="text1"/>
          <w:sz w:val="24"/>
        </w:rPr>
        <w:t>grounds</w:t>
      </w:r>
      <w:r>
        <w:rPr>
          <w:b/>
          <w:color w:val="000000" w:themeColor="text1"/>
          <w:sz w:val="24"/>
        </w:rPr>
        <w:t xml:space="preserve"> in Munich opened their doors for the latest edition of the BAU.</w:t>
      </w:r>
      <w:r>
        <w:rPr>
          <w:b/>
          <w:sz w:val="24"/>
        </w:rPr>
        <w:t xml:space="preserve"> The company Richard Brink was among the exhibitors at the world’s leading trade fair for architecture, materials and systems. The metal products manufacturer presented a large selection of its </w:t>
      </w:r>
      <w:r w:rsidR="00CD5603">
        <w:rPr>
          <w:b/>
          <w:sz w:val="24"/>
        </w:rPr>
        <w:t>products</w:t>
      </w:r>
      <w:r>
        <w:rPr>
          <w:b/>
          <w:sz w:val="24"/>
        </w:rPr>
        <w:t xml:space="preserve"> and solutions at the exhibition stand. This included a number of significant product innovations, which received a lot of attention specifically </w:t>
      </w:r>
      <w:r w:rsidR="00081341">
        <w:rPr>
          <w:b/>
          <w:sz w:val="24"/>
        </w:rPr>
        <w:t>on the topic of</w:t>
      </w:r>
      <w:r>
        <w:rPr>
          <w:b/>
          <w:sz w:val="24"/>
        </w:rPr>
        <w:t xml:space="preserve"> sustainable construction.</w:t>
      </w:r>
    </w:p>
    <w:p w14:paraId="499C561C" w14:textId="1A3DC12F" w:rsidR="006D6856" w:rsidRDefault="00C400A1" w:rsidP="005B1417">
      <w:pPr>
        <w:spacing w:line="360" w:lineRule="auto"/>
        <w:rPr>
          <w:rFonts w:cs="Arial"/>
          <w:bCs/>
          <w:sz w:val="24"/>
          <w:szCs w:val="24"/>
        </w:rPr>
      </w:pPr>
      <w:r>
        <w:rPr>
          <w:sz w:val="24"/>
        </w:rPr>
        <w:t xml:space="preserve">Across an exhibition space of around 250 square metres, Richard Brink GmbH &amp; Co. KG gave trade visitors a thorough and detailed look </w:t>
      </w:r>
      <w:r w:rsidR="00D55C36">
        <w:rPr>
          <w:sz w:val="24"/>
        </w:rPr>
        <w:t>around</w:t>
      </w:r>
      <w:r>
        <w:rPr>
          <w:sz w:val="24"/>
        </w:rPr>
        <w:t xml:space="preserve"> its different product groups. From drainage and dewatering solutions to planting and roof systems right over to products designed for bathroom use – the exhibition stand in Hall B2 reflected the breadth of the</w:t>
      </w:r>
      <w:r w:rsidR="00E96D79">
        <w:rPr>
          <w:sz w:val="24"/>
        </w:rPr>
        <w:t xml:space="preserve"> company’s</w:t>
      </w:r>
      <w:r>
        <w:rPr>
          <w:sz w:val="24"/>
        </w:rPr>
        <w:t xml:space="preserve"> product range. Similarly varied were the wishes and needs of visitors to the stand, which were met with the help and advice of the metal products team. Throughout the exhibition in Munich, the </w:t>
      </w:r>
      <w:r w:rsidR="002C5B96">
        <w:rPr>
          <w:sz w:val="24"/>
        </w:rPr>
        <w:t>team were</w:t>
      </w:r>
      <w:r>
        <w:rPr>
          <w:sz w:val="24"/>
        </w:rPr>
        <w:t xml:space="preserve"> very much focused on engaging in personal exchanges </w:t>
      </w:r>
      <w:r w:rsidR="00275001">
        <w:rPr>
          <w:sz w:val="24"/>
        </w:rPr>
        <w:t>and</w:t>
      </w:r>
      <w:r>
        <w:rPr>
          <w:sz w:val="24"/>
        </w:rPr>
        <w:t xml:space="preserve"> providing individual assistance.</w:t>
      </w:r>
    </w:p>
    <w:p w14:paraId="7AF2A5DA" w14:textId="053B534C" w:rsidR="00AE2A93" w:rsidRPr="00AE2A93" w:rsidRDefault="00A36740" w:rsidP="005B1417">
      <w:pPr>
        <w:spacing w:line="360" w:lineRule="auto"/>
        <w:rPr>
          <w:rFonts w:cs="Arial"/>
          <w:b/>
          <w:sz w:val="24"/>
          <w:szCs w:val="24"/>
        </w:rPr>
      </w:pPr>
      <w:r>
        <w:rPr>
          <w:b/>
          <w:sz w:val="24"/>
        </w:rPr>
        <w:t>New products for greener buildings</w:t>
      </w:r>
    </w:p>
    <w:p w14:paraId="482F5571" w14:textId="59579738" w:rsidR="00E1170B" w:rsidRDefault="00AE2A93" w:rsidP="00E1170B">
      <w:pPr>
        <w:spacing w:line="360" w:lineRule="auto"/>
        <w:rPr>
          <w:rFonts w:cs="Arial"/>
          <w:bCs/>
          <w:sz w:val="24"/>
          <w:szCs w:val="24"/>
        </w:rPr>
      </w:pPr>
      <w:r>
        <w:rPr>
          <w:sz w:val="24"/>
        </w:rPr>
        <w:t xml:space="preserve">This focus was also </w:t>
      </w:r>
      <w:r w:rsidR="008D3FF7">
        <w:rPr>
          <w:sz w:val="24"/>
        </w:rPr>
        <w:t>felt</w:t>
      </w:r>
      <w:r>
        <w:rPr>
          <w:sz w:val="24"/>
        </w:rPr>
        <w:t xml:space="preserve"> during the </w:t>
      </w:r>
      <w:proofErr w:type="gramStart"/>
      <w:r>
        <w:rPr>
          <w:sz w:val="24"/>
        </w:rPr>
        <w:t>architects</w:t>
      </w:r>
      <w:proofErr w:type="gramEnd"/>
      <w:r>
        <w:rPr>
          <w:sz w:val="24"/>
        </w:rPr>
        <w:t xml:space="preserve"> tours organised by the </w:t>
      </w:r>
      <w:proofErr w:type="spellStart"/>
      <w:r>
        <w:rPr>
          <w:sz w:val="24"/>
        </w:rPr>
        <w:t>Bauverlag</w:t>
      </w:r>
      <w:proofErr w:type="spellEnd"/>
      <w:r>
        <w:rPr>
          <w:sz w:val="24"/>
        </w:rPr>
        <w:t xml:space="preserve"> publishing company. On two of the exhibition days, Managing Director Stefan Brink welcomed the guided groups to the stand and presented select product highlights in conversation with the architects and planners. Among other things, the spotlight was shone </w:t>
      </w:r>
      <w:r>
        <w:rPr>
          <w:sz w:val="24"/>
        </w:rPr>
        <w:lastRenderedPageBreak/>
        <w:t xml:space="preserve">on the two versions of the Adam living wall for façade planting. The wall’s modular construction using 2mm-thick plant cassettes always ensures easy assembly, regardless of the amount of planting required. Three different substructures – </w:t>
      </w:r>
      <w:r w:rsidR="00357623">
        <w:rPr>
          <w:sz w:val="24"/>
        </w:rPr>
        <w:t>one that</w:t>
      </w:r>
      <w:r>
        <w:rPr>
          <w:sz w:val="24"/>
        </w:rPr>
        <w:t xml:space="preserve"> fix</w:t>
      </w:r>
      <w:r w:rsidR="00357623">
        <w:rPr>
          <w:sz w:val="24"/>
        </w:rPr>
        <w:t>es</w:t>
      </w:r>
      <w:r>
        <w:rPr>
          <w:sz w:val="24"/>
        </w:rPr>
        <w:t xml:space="preserve"> the wall directly to the façade </w:t>
      </w:r>
      <w:r w:rsidR="00357623">
        <w:rPr>
          <w:sz w:val="24"/>
        </w:rPr>
        <w:t>using</w:t>
      </w:r>
      <w:r>
        <w:rPr>
          <w:sz w:val="24"/>
        </w:rPr>
        <w:t xml:space="preserve"> a top-hat rail, </w:t>
      </w:r>
      <w:r w:rsidR="00357623">
        <w:rPr>
          <w:sz w:val="24"/>
        </w:rPr>
        <w:t>another that uses</w:t>
      </w:r>
      <w:r>
        <w:rPr>
          <w:sz w:val="24"/>
        </w:rPr>
        <w:t xml:space="preserve"> ground anchors, </w:t>
      </w:r>
      <w:r w:rsidR="00357623">
        <w:rPr>
          <w:sz w:val="24"/>
        </w:rPr>
        <w:t>and a fin</w:t>
      </w:r>
      <w:r w:rsidR="00740780">
        <w:rPr>
          <w:sz w:val="24"/>
        </w:rPr>
        <w:t>al version that draws on</w:t>
      </w:r>
      <w:r>
        <w:rPr>
          <w:sz w:val="24"/>
        </w:rPr>
        <w:t xml:space="preserve"> external wall insulation systems – </w:t>
      </w:r>
      <w:r w:rsidR="00740780">
        <w:rPr>
          <w:sz w:val="24"/>
        </w:rPr>
        <w:t xml:space="preserve">all </w:t>
      </w:r>
      <w:r>
        <w:rPr>
          <w:sz w:val="24"/>
        </w:rPr>
        <w:t xml:space="preserve">guarantee professional installation for both new and existing buildings. </w:t>
      </w:r>
      <w:r w:rsidR="003C41B3">
        <w:rPr>
          <w:sz w:val="24"/>
        </w:rPr>
        <w:t>Each</w:t>
      </w:r>
      <w:r>
        <w:rPr>
          <w:sz w:val="24"/>
        </w:rPr>
        <w:t xml:space="preserve"> model ensures the continuous ventilation of the façade as enough space is left for air to circulate between the building’s exterior and the planted cassettes. The Adam living wall is available both </w:t>
      </w:r>
      <w:r w:rsidR="00422D75">
        <w:rPr>
          <w:sz w:val="24"/>
        </w:rPr>
        <w:t>with</w:t>
      </w:r>
      <w:r>
        <w:rPr>
          <w:sz w:val="24"/>
        </w:rPr>
        <w:t xml:space="preserve"> a stepped </w:t>
      </w:r>
      <w:r w:rsidR="00422D75">
        <w:rPr>
          <w:sz w:val="24"/>
        </w:rPr>
        <w:t>design</w:t>
      </w:r>
      <w:r>
        <w:rPr>
          <w:sz w:val="24"/>
        </w:rPr>
        <w:t xml:space="preserve"> and </w:t>
      </w:r>
      <w:r w:rsidR="00422D75">
        <w:rPr>
          <w:sz w:val="24"/>
        </w:rPr>
        <w:t>in a design</w:t>
      </w:r>
      <w:r>
        <w:rPr>
          <w:sz w:val="24"/>
        </w:rPr>
        <w:t xml:space="preserve"> that sits flat against the façade.</w:t>
      </w:r>
    </w:p>
    <w:p w14:paraId="78AF5D89" w14:textId="4915B5D5" w:rsidR="00E1170B" w:rsidRDefault="00EC3EBE" w:rsidP="00E1170B">
      <w:pPr>
        <w:spacing w:line="360" w:lineRule="auto"/>
        <w:rPr>
          <w:rFonts w:cs="Arial"/>
          <w:bCs/>
          <w:sz w:val="24"/>
          <w:szCs w:val="24"/>
        </w:rPr>
      </w:pPr>
      <w:r>
        <w:rPr>
          <w:sz w:val="24"/>
        </w:rPr>
        <w:t>And t</w:t>
      </w:r>
      <w:r w:rsidR="00A27ADB">
        <w:rPr>
          <w:sz w:val="24"/>
        </w:rPr>
        <w:t>his</w:t>
      </w:r>
      <w:r w:rsidR="00A5075B">
        <w:rPr>
          <w:sz w:val="24"/>
        </w:rPr>
        <w:t xml:space="preserve"> isn’t the only product innovation from Richard Brink to meet the demands placed on sustainability in construction</w:t>
      </w:r>
      <w:r>
        <w:rPr>
          <w:sz w:val="24"/>
        </w:rPr>
        <w:t>: t</w:t>
      </w:r>
      <w:r w:rsidR="00A5075B">
        <w:rPr>
          <w:sz w:val="24"/>
        </w:rPr>
        <w:t>he manufacturer also presented three integrated systems for extensive planting on flat and sloping roofs</w:t>
      </w:r>
      <w:r w:rsidR="002009B8">
        <w:rPr>
          <w:sz w:val="24"/>
        </w:rPr>
        <w:t>.</w:t>
      </w:r>
      <w:r w:rsidR="00A5075B">
        <w:rPr>
          <w:sz w:val="24"/>
        </w:rPr>
        <w:t xml:space="preserve"> Varying in composition, the Easy, Terra and Bio systems satisfy all kinds of customer requirements and structural prerequisites. Depending on the version selected, the integrated systems are made up of root barrier foils, drain and water storage mats, substrates and sedum mats. As a finishing touch, each system is supplied with custom-made gravel stops and substrate rails together with the necessary amount of coarse gravel for the border areas. This provides customers with all the components the</w:t>
      </w:r>
      <w:r w:rsidR="00E17549">
        <w:rPr>
          <w:sz w:val="24"/>
        </w:rPr>
        <w:t>y</w:t>
      </w:r>
      <w:r w:rsidR="00A5075B">
        <w:rPr>
          <w:sz w:val="24"/>
        </w:rPr>
        <w:t xml:space="preserve"> need to create extensive green roofs from a single source.</w:t>
      </w:r>
    </w:p>
    <w:p w14:paraId="52239F1F" w14:textId="3CCBF5EE" w:rsidR="00A5075B" w:rsidRPr="00A5075B" w:rsidRDefault="00A36740" w:rsidP="00E1170B">
      <w:pPr>
        <w:spacing w:line="360" w:lineRule="auto"/>
        <w:rPr>
          <w:rFonts w:cs="Arial"/>
          <w:b/>
          <w:sz w:val="24"/>
          <w:szCs w:val="24"/>
        </w:rPr>
      </w:pPr>
      <w:r>
        <w:rPr>
          <w:b/>
          <w:sz w:val="24"/>
        </w:rPr>
        <w:t>Always the right solution</w:t>
      </w:r>
    </w:p>
    <w:p w14:paraId="443571D5" w14:textId="4E149BA7" w:rsidR="00A5075B" w:rsidRDefault="000A539D" w:rsidP="00E1170B">
      <w:pPr>
        <w:spacing w:line="360" w:lineRule="auto"/>
        <w:rPr>
          <w:rFonts w:cs="Arial"/>
          <w:bCs/>
          <w:sz w:val="24"/>
          <w:szCs w:val="24"/>
        </w:rPr>
      </w:pPr>
      <w:r>
        <w:rPr>
          <w:sz w:val="24"/>
        </w:rPr>
        <w:t>Both the new and time-proven products attracted a huge number of visitors to the Richard Brink stand, which speaks to the significance of the BAU. “After six intense days, we can absolutely look back on a successful trade fair and a stand that was well frequented throughout. We noted a clear trend particularly in the quality of consultation sessions: visitors have a</w:t>
      </w:r>
      <w:r w:rsidR="00C062B3">
        <w:rPr>
          <w:sz w:val="24"/>
        </w:rPr>
        <w:t>n</w:t>
      </w:r>
      <w:r>
        <w:rPr>
          <w:sz w:val="24"/>
        </w:rPr>
        <w:t xml:space="preserve"> </w:t>
      </w:r>
      <w:r w:rsidR="00C062B3">
        <w:rPr>
          <w:sz w:val="24"/>
        </w:rPr>
        <w:t xml:space="preserve">increasingly </w:t>
      </w:r>
      <w:r>
        <w:rPr>
          <w:sz w:val="24"/>
        </w:rPr>
        <w:t xml:space="preserve">specific idea of what they expect </w:t>
      </w:r>
      <w:r w:rsidR="00C3153C">
        <w:rPr>
          <w:sz w:val="24"/>
        </w:rPr>
        <w:lastRenderedPageBreak/>
        <w:t>from</w:t>
      </w:r>
      <w:r>
        <w:rPr>
          <w:sz w:val="24"/>
        </w:rPr>
        <w:t xml:space="preserve"> certain products and solutions for their building project. </w:t>
      </w:r>
      <w:r w:rsidR="0016557B">
        <w:rPr>
          <w:sz w:val="24"/>
        </w:rPr>
        <w:t>This means o</w:t>
      </w:r>
      <w:r>
        <w:rPr>
          <w:sz w:val="24"/>
        </w:rPr>
        <w:t xml:space="preserve">ur experienced team can get straight to discussing the details. Moreover, by drawing on our broad range of standard products and our many years of know-how in the field of custom solutions, we’re able to </w:t>
      </w:r>
      <w:r w:rsidR="001472B7">
        <w:rPr>
          <w:sz w:val="24"/>
        </w:rPr>
        <w:t>make</w:t>
      </w:r>
      <w:r>
        <w:rPr>
          <w:sz w:val="24"/>
        </w:rPr>
        <w:t xml:space="preserve"> any individual preference a reality,” concludes Managing Director Stefan Brink. </w:t>
      </w:r>
    </w:p>
    <w:p w14:paraId="10B70D6F" w14:textId="5AED9CED" w:rsidR="00AE2A93" w:rsidRDefault="00AE2A93" w:rsidP="005B1417">
      <w:pPr>
        <w:spacing w:line="360" w:lineRule="auto"/>
        <w:rPr>
          <w:rFonts w:cs="Arial"/>
          <w:bCs/>
          <w:sz w:val="24"/>
          <w:szCs w:val="24"/>
        </w:rPr>
      </w:pPr>
    </w:p>
    <w:p w14:paraId="51D0C6C9" w14:textId="05E2106F" w:rsidR="001A053B" w:rsidRPr="00640125" w:rsidRDefault="006B15AF" w:rsidP="005B1417">
      <w:pPr>
        <w:spacing w:line="360" w:lineRule="auto"/>
        <w:rPr>
          <w:rFonts w:cs="Arial"/>
          <w:bCs/>
          <w:color w:val="000000" w:themeColor="text1"/>
          <w:sz w:val="24"/>
          <w:szCs w:val="24"/>
        </w:rPr>
      </w:pPr>
      <w:r>
        <w:rPr>
          <w:b/>
          <w:sz w:val="24"/>
        </w:rPr>
        <w:t>(approx. 4,030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CD28" w14:textId="77777777" w:rsidR="00D71785" w:rsidRDefault="00D71785" w:rsidP="002D5283">
      <w:pPr>
        <w:spacing w:after="0" w:line="240" w:lineRule="auto"/>
      </w:pPr>
      <w:r>
        <w:separator/>
      </w:r>
    </w:p>
  </w:endnote>
  <w:endnote w:type="continuationSeparator" w:id="0">
    <w:p w14:paraId="445258DF" w14:textId="77777777" w:rsidR="00D71785" w:rsidRDefault="00D7178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D71785">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2665F9" w:rsidRDefault="00EE7ED8" w:rsidP="009518C2">
                <w:pPr>
                  <w:pStyle w:val="berschrift1"/>
                  <w:spacing w:line="240" w:lineRule="auto"/>
                  <w:jc w:val="left"/>
                  <w:rPr>
                    <w:color w:val="808080"/>
                    <w:sz w:val="14"/>
                    <w:lang w:val="de-DE"/>
                  </w:rPr>
                </w:pPr>
                <w:r>
                  <w:rPr>
                    <w:color w:val="808080"/>
                    <w:sz w:val="14"/>
                  </w:rPr>
                  <w:t xml:space="preserve">Richard Brink GmbH &amp; Co. </w:t>
                </w:r>
                <w:r w:rsidRPr="002665F9">
                  <w:rPr>
                    <w:color w:val="808080"/>
                    <w:sz w:val="14"/>
                    <w:lang w:val="de-DE"/>
                  </w:rPr>
                  <w:t>KG</w:t>
                </w:r>
              </w:p>
              <w:p w14:paraId="11F91D9B" w14:textId="77777777" w:rsidR="00EE7ED8" w:rsidRPr="003C6BF1" w:rsidRDefault="00EE7ED8" w:rsidP="009518C2">
                <w:pPr>
                  <w:spacing w:after="0" w:line="240" w:lineRule="auto"/>
                  <w:rPr>
                    <w:color w:val="808080"/>
                    <w:sz w:val="14"/>
                    <w:lang w:val="de-DE"/>
                  </w:rPr>
                </w:pPr>
                <w:r w:rsidRPr="003C6BF1">
                  <w:rPr>
                    <w:color w:val="808080"/>
                    <w:sz w:val="14"/>
                    <w:lang w:val="de-DE"/>
                  </w:rPr>
                  <w:t>Görlitzer Strasse 1</w:t>
                </w:r>
              </w:p>
              <w:p w14:paraId="1CF186F9" w14:textId="77777777" w:rsidR="00EE7ED8" w:rsidRPr="003C6BF1" w:rsidRDefault="00EE7ED8" w:rsidP="009518C2">
                <w:pPr>
                  <w:spacing w:after="0" w:line="240" w:lineRule="auto"/>
                  <w:rPr>
                    <w:color w:val="808080"/>
                    <w:sz w:val="14"/>
                    <w:lang w:val="de-DE"/>
                  </w:rPr>
                </w:pPr>
                <w:r w:rsidRPr="003C6BF1">
                  <w:rPr>
                    <w:color w:val="808080"/>
                    <w:sz w:val="14"/>
                    <w:lang w:val="de-DE"/>
                  </w:rPr>
                  <w:t>33758 Schloss Holte-Stukenbrock</w:t>
                </w:r>
                <w:r w:rsidRPr="003C6BF1">
                  <w:rPr>
                    <w:color w:val="808080"/>
                    <w:sz w:val="14"/>
                    <w:lang w:val="de-DE"/>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ADE4" w14:textId="77777777" w:rsidR="00D71785" w:rsidRDefault="00D71785" w:rsidP="002D5283">
      <w:pPr>
        <w:spacing w:after="0" w:line="240" w:lineRule="auto"/>
      </w:pPr>
      <w:r>
        <w:separator/>
      </w:r>
    </w:p>
  </w:footnote>
  <w:footnote w:type="continuationSeparator" w:id="0">
    <w:p w14:paraId="6BCAE260" w14:textId="77777777" w:rsidR="00D71785" w:rsidRDefault="00D7178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D71785">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rPr>
      <w:t>Company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1341"/>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472B7"/>
    <w:rsid w:val="00151ACE"/>
    <w:rsid w:val="00151ED5"/>
    <w:rsid w:val="00152350"/>
    <w:rsid w:val="00153AE9"/>
    <w:rsid w:val="001549C1"/>
    <w:rsid w:val="00154D0D"/>
    <w:rsid w:val="001561C1"/>
    <w:rsid w:val="001616F2"/>
    <w:rsid w:val="001643D5"/>
    <w:rsid w:val="00164BD1"/>
    <w:rsid w:val="0016557B"/>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09B8"/>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5F9"/>
    <w:rsid w:val="00266692"/>
    <w:rsid w:val="00266C6B"/>
    <w:rsid w:val="00267800"/>
    <w:rsid w:val="0027112F"/>
    <w:rsid w:val="002711CF"/>
    <w:rsid w:val="00272486"/>
    <w:rsid w:val="002728C7"/>
    <w:rsid w:val="00273516"/>
    <w:rsid w:val="0027378B"/>
    <w:rsid w:val="0027470A"/>
    <w:rsid w:val="00275001"/>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C5B96"/>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23"/>
    <w:rsid w:val="00357680"/>
    <w:rsid w:val="003603E9"/>
    <w:rsid w:val="003619C4"/>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1B3"/>
    <w:rsid w:val="003C4B97"/>
    <w:rsid w:val="003C4C30"/>
    <w:rsid w:val="003C6773"/>
    <w:rsid w:val="003C6BF1"/>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2D75"/>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0780"/>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A65"/>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7B8"/>
    <w:rsid w:val="008D18BF"/>
    <w:rsid w:val="008D27AF"/>
    <w:rsid w:val="008D3258"/>
    <w:rsid w:val="008D3D22"/>
    <w:rsid w:val="008D3FF7"/>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0A7D"/>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27AD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2B3"/>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7F80"/>
    <w:rsid w:val="00C31319"/>
    <w:rsid w:val="00C3153C"/>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603"/>
    <w:rsid w:val="00CD5792"/>
    <w:rsid w:val="00CD61A1"/>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5C36"/>
    <w:rsid w:val="00D566C2"/>
    <w:rsid w:val="00D60F3D"/>
    <w:rsid w:val="00D61F05"/>
    <w:rsid w:val="00D64557"/>
    <w:rsid w:val="00D64DAE"/>
    <w:rsid w:val="00D65FD8"/>
    <w:rsid w:val="00D6680D"/>
    <w:rsid w:val="00D678B1"/>
    <w:rsid w:val="00D67C3F"/>
    <w:rsid w:val="00D71785"/>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549"/>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96D79"/>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3EBE"/>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2020-02-05T14:19:00Z</cp:lastPrinted>
  <dcterms:created xsi:type="dcterms:W3CDTF">2023-05-06T16:58:00Z</dcterms:created>
  <dcterms:modified xsi:type="dcterms:W3CDTF">2023-05-09T06:52:00Z</dcterms:modified>
</cp:coreProperties>
</file>