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8EE" w14:textId="77777777" w:rsidR="008245D3" w:rsidRPr="001B7EA4" w:rsidRDefault="008245D3"/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814"/>
      </w:tblGrid>
      <w:tr w:rsidR="0097530E" w:rsidRPr="001B7EA4" w14:paraId="377360F5" w14:textId="77777777" w:rsidTr="00EE3488">
        <w:trPr>
          <w:trHeight w:val="602"/>
        </w:trPr>
        <w:tc>
          <w:tcPr>
            <w:tcW w:w="2835" w:type="dxa"/>
          </w:tcPr>
          <w:p w14:paraId="65DEADFB" w14:textId="77777777" w:rsidR="0097530E" w:rsidRPr="001B7EA4" w:rsidRDefault="0097530E">
            <w:pPr>
              <w:pStyle w:val="berschrift3"/>
              <w:rPr>
                <w:rFonts w:ascii="Arial" w:hAnsi="Arial"/>
              </w:rPr>
            </w:pPr>
            <w:r w:rsidRPr="001B7EA4">
              <w:rPr>
                <w:rFonts w:ascii="Arial" w:hAnsi="Arial"/>
              </w:rPr>
              <w:t>Bild</w:t>
            </w:r>
          </w:p>
        </w:tc>
        <w:tc>
          <w:tcPr>
            <w:tcW w:w="2835" w:type="dxa"/>
          </w:tcPr>
          <w:p w14:paraId="2AC56920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 w:rsidRPr="001B7EA4">
              <w:rPr>
                <w:rFonts w:cs="Arial"/>
                <w:b/>
                <w:bCs/>
              </w:rPr>
              <w:t>Dateiname</w:t>
            </w:r>
          </w:p>
        </w:tc>
        <w:tc>
          <w:tcPr>
            <w:tcW w:w="3814" w:type="dxa"/>
          </w:tcPr>
          <w:p w14:paraId="725EBC86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 w:rsidRPr="001B7EA4">
              <w:rPr>
                <w:rFonts w:cs="Arial"/>
                <w:b/>
                <w:bCs/>
              </w:rPr>
              <w:t>Bildunterschrift</w:t>
            </w:r>
          </w:p>
        </w:tc>
      </w:tr>
      <w:tr w:rsidR="00D96EF3" w:rsidRPr="008D6279" w14:paraId="4A7B1A10" w14:textId="77777777" w:rsidTr="00EE3488">
        <w:trPr>
          <w:trHeight w:val="2821"/>
        </w:trPr>
        <w:tc>
          <w:tcPr>
            <w:tcW w:w="2835" w:type="dxa"/>
          </w:tcPr>
          <w:p w14:paraId="605B6FA4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2ED6E236" w14:textId="0F7BAB88" w:rsidR="0071666D" w:rsidRPr="001B7EA4" w:rsidRDefault="007F08E5" w:rsidP="00D96EF3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6918E9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i1033" type="#_x0000_t75" alt="" style="width:134.75pt;height:100.3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835" w:type="dxa"/>
          </w:tcPr>
          <w:p w14:paraId="04B10039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6F5C8B04" w14:textId="48E74BEA" w:rsidR="00E5510F" w:rsidRPr="00E5510F" w:rsidRDefault="000D073A" w:rsidP="00E5510F">
            <w:pPr>
              <w:rPr>
                <w:rFonts w:cs="Arial"/>
                <w:szCs w:val="22"/>
              </w:rPr>
            </w:pPr>
            <w:r w:rsidRPr="000D073A">
              <w:rPr>
                <w:rFonts w:cs="Arial"/>
              </w:rPr>
              <w:t>RichardBrink_BAU2023_01</w:t>
            </w:r>
          </w:p>
          <w:p w14:paraId="4C4E0819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899736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1EE46A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0D1A8DDB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4EC0BBB6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2EE14F3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12A69455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1B95437E" w14:textId="77777777" w:rsidR="00D96EF3" w:rsidRPr="001B7EA4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016653E" w14:textId="6CE09AA3" w:rsidR="00E5510F" w:rsidRDefault="000D073A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Auf ihrem großzügigen Messestand zur BAU 2023 stellte die Firma Richard Brink ihr vielseitiges Produktsortiment aus.</w:t>
            </w:r>
          </w:p>
          <w:p w14:paraId="111C7657" w14:textId="77777777" w:rsidR="008D6279" w:rsidRPr="001B7EA4" w:rsidRDefault="008D6279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636A255" w14:textId="77777777" w:rsidR="00D96EF3" w:rsidRPr="00627B7A" w:rsidRDefault="00D96EF3" w:rsidP="00D96EF3">
            <w:pPr>
              <w:rPr>
                <w:lang w:val="en-US"/>
              </w:rPr>
            </w:pPr>
            <w:r w:rsidRPr="00627B7A">
              <w:rPr>
                <w:lang w:val="en-US"/>
              </w:rPr>
              <w:t>Foto: Richard Brink GmbH &amp; Co. KG</w:t>
            </w:r>
          </w:p>
          <w:p w14:paraId="28FE9A88" w14:textId="77777777" w:rsidR="00D96EF3" w:rsidRPr="00627B7A" w:rsidRDefault="00D96EF3" w:rsidP="00D96EF3">
            <w:pPr>
              <w:rPr>
                <w:lang w:val="en-US"/>
              </w:rPr>
            </w:pPr>
          </w:p>
        </w:tc>
      </w:tr>
      <w:tr w:rsidR="00090862" w:rsidRPr="00077F78" w14:paraId="6F3D96B4" w14:textId="77777777" w:rsidTr="00EE3488">
        <w:trPr>
          <w:trHeight w:val="2821"/>
        </w:trPr>
        <w:tc>
          <w:tcPr>
            <w:tcW w:w="2835" w:type="dxa"/>
          </w:tcPr>
          <w:p w14:paraId="137F97F2" w14:textId="77777777" w:rsidR="00090862" w:rsidRPr="00627B7A" w:rsidRDefault="00090862" w:rsidP="00223E19">
            <w:pPr>
              <w:rPr>
                <w:rFonts w:cs="Arial"/>
                <w:lang w:val="en-US"/>
              </w:rPr>
            </w:pPr>
          </w:p>
          <w:p w14:paraId="20F4D23E" w14:textId="73367187" w:rsidR="00090862" w:rsidRPr="001B7EA4" w:rsidRDefault="007F08E5" w:rsidP="00223E19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13112DDA">
                <v:shape id="Grafik 2" o:spid="_x0000_i1032" type="#_x0000_t75" alt="" style="width:134.75pt;height:89.85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835" w:type="dxa"/>
          </w:tcPr>
          <w:p w14:paraId="6B325842" w14:textId="77777777" w:rsidR="00090862" w:rsidRPr="001B7EA4" w:rsidRDefault="00090862" w:rsidP="00223E19">
            <w:pPr>
              <w:rPr>
                <w:rFonts w:cs="Arial"/>
              </w:rPr>
            </w:pPr>
          </w:p>
          <w:p w14:paraId="56E53DFA" w14:textId="4911ACFA" w:rsidR="00090862" w:rsidRPr="00090862" w:rsidRDefault="000D073A" w:rsidP="00090862">
            <w:pPr>
              <w:rPr>
                <w:rFonts w:cs="Arial"/>
                <w:szCs w:val="22"/>
              </w:rPr>
            </w:pPr>
            <w:r w:rsidRPr="000D073A">
              <w:rPr>
                <w:rFonts w:cs="Arial"/>
              </w:rPr>
              <w:t>RichardBrink_BAU2023_0</w:t>
            </w:r>
            <w:r>
              <w:rPr>
                <w:rFonts w:cs="Arial"/>
              </w:rPr>
              <w:t>2</w:t>
            </w:r>
          </w:p>
          <w:p w14:paraId="72107A82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05E61574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18BEC166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350AC8EA" w14:textId="77777777" w:rsidR="00090862" w:rsidRDefault="00090862" w:rsidP="00090862">
            <w:pPr>
              <w:rPr>
                <w:rFonts w:cs="Arial"/>
              </w:rPr>
            </w:pPr>
          </w:p>
          <w:p w14:paraId="674E9018" w14:textId="77777777" w:rsidR="00090862" w:rsidRDefault="00090862" w:rsidP="00090862">
            <w:pPr>
              <w:jc w:val="center"/>
              <w:rPr>
                <w:rFonts w:cs="Arial"/>
                <w:szCs w:val="22"/>
              </w:rPr>
            </w:pPr>
          </w:p>
          <w:p w14:paraId="710916F6" w14:textId="77777777" w:rsidR="00090862" w:rsidRDefault="00090862" w:rsidP="00090862">
            <w:pPr>
              <w:jc w:val="center"/>
              <w:rPr>
                <w:rFonts w:cs="Arial"/>
                <w:szCs w:val="22"/>
              </w:rPr>
            </w:pPr>
          </w:p>
          <w:p w14:paraId="0570BD9D" w14:textId="4BFAD6A3" w:rsidR="00090862" w:rsidRPr="00090862" w:rsidRDefault="00090862" w:rsidP="0009086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5126D739" w14:textId="77777777" w:rsidR="00090862" w:rsidRPr="001B7EA4" w:rsidRDefault="00090862" w:rsidP="00223E1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6BF60FA8" w14:textId="2A9BBF66" w:rsidR="00090862" w:rsidRDefault="000D073A" w:rsidP="00223E1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Eines der diesjährigen Highlights waren die neuen Komplettsysteme zur extensiven Dachbegrünung. Der Metallwarenhersteller bietet insgesamt drei verschiedene Varianten mit jeglichen Komponenten aus einer Hand.</w:t>
            </w:r>
          </w:p>
          <w:p w14:paraId="38CA6EDD" w14:textId="77777777" w:rsidR="008D6279" w:rsidRPr="001B7EA4" w:rsidRDefault="008D6279" w:rsidP="00223E1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59C3A3E7" w14:textId="77777777" w:rsidR="00090862" w:rsidRDefault="00090862" w:rsidP="00223E19">
            <w:pPr>
              <w:rPr>
                <w:lang w:val="en-US"/>
              </w:rPr>
            </w:pPr>
            <w:r w:rsidRPr="008579C0">
              <w:rPr>
                <w:lang w:val="en-US"/>
              </w:rPr>
              <w:t xml:space="preserve">Foto: Richard Brink GmbH &amp; Co. </w:t>
            </w:r>
            <w:r w:rsidRPr="00627B7A">
              <w:rPr>
                <w:lang w:val="en-US"/>
              </w:rPr>
              <w:t>KG</w:t>
            </w:r>
          </w:p>
          <w:p w14:paraId="4173C922" w14:textId="77777777" w:rsidR="00090862" w:rsidRPr="00627B7A" w:rsidRDefault="00090862" w:rsidP="00223E19">
            <w:pPr>
              <w:rPr>
                <w:lang w:val="en-US"/>
              </w:rPr>
            </w:pPr>
          </w:p>
          <w:p w14:paraId="11F7ECA1" w14:textId="77777777" w:rsidR="00090862" w:rsidRPr="00627B7A" w:rsidRDefault="00090862" w:rsidP="00223E19">
            <w:pPr>
              <w:rPr>
                <w:lang w:val="en-US"/>
              </w:rPr>
            </w:pPr>
          </w:p>
        </w:tc>
      </w:tr>
      <w:tr w:rsidR="004B1CF3" w:rsidRPr="00077F78" w14:paraId="458E1C1C" w14:textId="77777777" w:rsidTr="00EE3488">
        <w:trPr>
          <w:trHeight w:val="2821"/>
        </w:trPr>
        <w:tc>
          <w:tcPr>
            <w:tcW w:w="2835" w:type="dxa"/>
          </w:tcPr>
          <w:p w14:paraId="6FA3BCAA" w14:textId="77777777" w:rsidR="004B1CF3" w:rsidRPr="00627B7A" w:rsidRDefault="004B1CF3">
            <w:pPr>
              <w:rPr>
                <w:rFonts w:cs="Arial"/>
                <w:lang w:val="en-US"/>
              </w:rPr>
            </w:pPr>
          </w:p>
          <w:p w14:paraId="7789B253" w14:textId="692EE7DD" w:rsidR="004B1CF3" w:rsidRPr="00077F78" w:rsidRDefault="007F08E5">
            <w:pPr>
              <w:rPr>
                <w:rFonts w:cs="Arial"/>
                <w:lang w:val="en-US"/>
              </w:rPr>
            </w:pPr>
            <w:r>
              <w:rPr>
                <w:rFonts w:cs="Arial"/>
                <w:noProof/>
                <w:lang w:val="en-US"/>
              </w:rPr>
              <w:pict w14:anchorId="06AB26CF">
                <v:shape id="Grafik 3" o:spid="_x0000_i1031" type="#_x0000_t75" alt="" style="width:134.75pt;height:202.45pt;visibility:visible;mso-wrap-style:square;mso-width-percent:0;mso-height-percent:0;mso-width-percent:0;mso-height-percent:0">
                  <v:imagedata r:id="rId9" o:title=""/>
                </v:shape>
              </w:pict>
            </w:r>
          </w:p>
        </w:tc>
        <w:tc>
          <w:tcPr>
            <w:tcW w:w="2835" w:type="dxa"/>
          </w:tcPr>
          <w:p w14:paraId="24022C07" w14:textId="77777777" w:rsidR="006E0515" w:rsidRDefault="006E0515" w:rsidP="0071667F">
            <w:pPr>
              <w:rPr>
                <w:rFonts w:cs="Arial"/>
                <w:lang w:val="en-US"/>
              </w:rPr>
            </w:pPr>
          </w:p>
          <w:p w14:paraId="0CA4199E" w14:textId="6CCF11A7" w:rsidR="004B1CF3" w:rsidRPr="001B7EA4" w:rsidRDefault="000D073A" w:rsidP="0071667F">
            <w:pPr>
              <w:rPr>
                <w:rFonts w:cs="Arial"/>
                <w:szCs w:val="22"/>
              </w:rPr>
            </w:pPr>
            <w:r w:rsidRPr="000D073A">
              <w:rPr>
                <w:rFonts w:cs="Arial"/>
                <w:lang w:val="en-US"/>
              </w:rPr>
              <w:t>RichardBrink_BAU2023_0</w:t>
            </w:r>
            <w:r>
              <w:rPr>
                <w:rFonts w:cs="Arial"/>
                <w:lang w:val="en-US"/>
              </w:rPr>
              <w:t>3</w:t>
            </w:r>
          </w:p>
        </w:tc>
        <w:tc>
          <w:tcPr>
            <w:tcW w:w="3814" w:type="dxa"/>
          </w:tcPr>
          <w:p w14:paraId="300FE2B8" w14:textId="77777777" w:rsidR="006E0515" w:rsidRDefault="006E051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E777E1F" w14:textId="25C8EC01" w:rsidR="00B15515" w:rsidRPr="001B7EA4" w:rsidRDefault="000D073A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Für ebenso viel Aufmerksamkeit sorgte die Pflanzwand „Adam“ zur Fassadenbegrünung mit ihrem modularen Aufbau.</w:t>
            </w:r>
          </w:p>
          <w:p w14:paraId="1807F9B9" w14:textId="77777777" w:rsidR="00E5510F" w:rsidRPr="001B7EA4" w:rsidRDefault="00E5510F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503FF49" w14:textId="77777777" w:rsidR="00E7049E" w:rsidRDefault="00E7049E" w:rsidP="00E7049E">
            <w:pPr>
              <w:rPr>
                <w:lang w:val="en-US"/>
              </w:rPr>
            </w:pPr>
            <w:r w:rsidRPr="004373D2">
              <w:rPr>
                <w:lang w:val="en-US"/>
              </w:rPr>
              <w:t xml:space="preserve">Foto: Richard Brink GmbH &amp; Co. </w:t>
            </w:r>
            <w:r w:rsidRPr="00627B7A">
              <w:rPr>
                <w:lang w:val="en-US"/>
              </w:rPr>
              <w:t>KG</w:t>
            </w:r>
          </w:p>
          <w:p w14:paraId="0565352B" w14:textId="77777777" w:rsidR="009F333D" w:rsidRPr="00627B7A" w:rsidRDefault="009F333D" w:rsidP="00E7049E">
            <w:pPr>
              <w:rPr>
                <w:lang w:val="en-US"/>
              </w:rPr>
            </w:pPr>
          </w:p>
          <w:p w14:paraId="16B55517" w14:textId="77777777" w:rsidR="00F826A4" w:rsidRPr="00627B7A" w:rsidRDefault="00F826A4" w:rsidP="00E7049E">
            <w:pPr>
              <w:rPr>
                <w:lang w:val="en-US"/>
              </w:rPr>
            </w:pPr>
          </w:p>
        </w:tc>
      </w:tr>
      <w:tr w:rsidR="00077F78" w:rsidRPr="00627B7A" w14:paraId="3AF47ECA" w14:textId="77777777" w:rsidTr="00EE3488">
        <w:trPr>
          <w:trHeight w:val="2821"/>
        </w:trPr>
        <w:tc>
          <w:tcPr>
            <w:tcW w:w="2835" w:type="dxa"/>
          </w:tcPr>
          <w:p w14:paraId="46FC381A" w14:textId="77777777" w:rsidR="00077F78" w:rsidRPr="00627B7A" w:rsidRDefault="00077F78" w:rsidP="00E9077E">
            <w:pPr>
              <w:rPr>
                <w:rFonts w:cs="Arial"/>
                <w:lang w:val="en-US"/>
              </w:rPr>
            </w:pPr>
          </w:p>
          <w:p w14:paraId="55011F13" w14:textId="77777777" w:rsidR="00077F78" w:rsidRPr="00077F78" w:rsidRDefault="00077F78" w:rsidP="00E9077E">
            <w:pPr>
              <w:rPr>
                <w:rFonts w:cs="Arial"/>
                <w:lang w:val="en-US"/>
              </w:rPr>
            </w:pPr>
          </w:p>
          <w:p w14:paraId="27120FBE" w14:textId="45C722DD" w:rsidR="00077F78" w:rsidRPr="00077F78" w:rsidRDefault="007F08E5" w:rsidP="00E9077E">
            <w:pPr>
              <w:rPr>
                <w:rFonts w:cs="Arial"/>
                <w:lang w:val="en-US"/>
              </w:rPr>
            </w:pPr>
            <w:r>
              <w:rPr>
                <w:rFonts w:cs="Arial"/>
                <w:noProof/>
                <w:lang w:val="en-US"/>
              </w:rPr>
              <w:pict w14:anchorId="6FBDDFCE">
                <v:shape id="Grafik 4" o:spid="_x0000_i1030" type="#_x0000_t75" alt="" style="width:134.75pt;height:202.45pt;visibility:visible;mso-wrap-style:square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2835" w:type="dxa"/>
          </w:tcPr>
          <w:p w14:paraId="7AF2BED1" w14:textId="77777777" w:rsidR="00077F78" w:rsidRPr="00077F78" w:rsidRDefault="00077F78" w:rsidP="00E9077E">
            <w:pPr>
              <w:rPr>
                <w:rFonts w:cs="Arial"/>
                <w:lang w:val="en-US"/>
              </w:rPr>
            </w:pPr>
          </w:p>
          <w:p w14:paraId="4D8F4D1D" w14:textId="77777777" w:rsidR="00077F78" w:rsidRPr="00077F78" w:rsidRDefault="00077F78" w:rsidP="00E9077E">
            <w:pPr>
              <w:rPr>
                <w:rFonts w:cs="Arial"/>
                <w:lang w:val="en-US"/>
              </w:rPr>
            </w:pPr>
          </w:p>
          <w:p w14:paraId="1D433AD0" w14:textId="24AA29CC" w:rsidR="00077F78" w:rsidRPr="00077F78" w:rsidRDefault="000D073A" w:rsidP="00077F78">
            <w:pPr>
              <w:rPr>
                <w:rFonts w:cs="Arial"/>
              </w:rPr>
            </w:pPr>
            <w:r w:rsidRPr="000D073A">
              <w:rPr>
                <w:rFonts w:cs="Arial"/>
              </w:rPr>
              <w:t>RichardBrink_BAU2023_0</w:t>
            </w:r>
            <w:r>
              <w:rPr>
                <w:rFonts w:cs="Arial"/>
              </w:rPr>
              <w:t>4</w:t>
            </w:r>
          </w:p>
          <w:p w14:paraId="5F201964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1F12A881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3B752173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328154B6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39F3D670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09C6B3B4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4712AB4A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2906590A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5AA147A2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2CF13CAA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4D7814E0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47804464" w14:textId="77777777" w:rsidR="00077F78" w:rsidRDefault="00077F78" w:rsidP="00077F78">
            <w:pPr>
              <w:rPr>
                <w:rFonts w:cs="Arial"/>
              </w:rPr>
            </w:pPr>
          </w:p>
          <w:p w14:paraId="2702EF20" w14:textId="77777777" w:rsidR="00077F78" w:rsidRDefault="00077F78" w:rsidP="00077F78">
            <w:pPr>
              <w:rPr>
                <w:rFonts w:cs="Arial"/>
              </w:rPr>
            </w:pPr>
          </w:p>
          <w:p w14:paraId="3C7115F1" w14:textId="77777777" w:rsidR="00077F78" w:rsidRDefault="00077F78" w:rsidP="00077F78">
            <w:pPr>
              <w:rPr>
                <w:rFonts w:cs="Arial"/>
              </w:rPr>
            </w:pPr>
          </w:p>
          <w:p w14:paraId="5D7AFEC2" w14:textId="77777777" w:rsidR="00EE3488" w:rsidRDefault="00EE3488" w:rsidP="00077F78">
            <w:pPr>
              <w:rPr>
                <w:rFonts w:cs="Arial"/>
              </w:rPr>
            </w:pPr>
          </w:p>
          <w:p w14:paraId="674AE0E8" w14:textId="77777777" w:rsidR="00EE3488" w:rsidRDefault="00EE3488" w:rsidP="00077F78">
            <w:pPr>
              <w:rPr>
                <w:rFonts w:cs="Arial"/>
              </w:rPr>
            </w:pPr>
          </w:p>
          <w:p w14:paraId="0D8E2EAD" w14:textId="1ECC847A" w:rsidR="00EE3488" w:rsidRPr="00077F78" w:rsidRDefault="00EE3488" w:rsidP="00077F78">
            <w:pPr>
              <w:rPr>
                <w:rFonts w:cs="Arial"/>
              </w:rPr>
            </w:pPr>
          </w:p>
        </w:tc>
        <w:tc>
          <w:tcPr>
            <w:tcW w:w="3814" w:type="dxa"/>
          </w:tcPr>
          <w:p w14:paraId="22A14DDC" w14:textId="77777777" w:rsidR="00077F78" w:rsidRPr="001B7EA4" w:rsidRDefault="00077F78" w:rsidP="00E9077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134AE71" w14:textId="77777777" w:rsidR="00077F78" w:rsidRDefault="00077F78" w:rsidP="00E9077E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247E5C50" w14:textId="278A61C2" w:rsidR="00077F78" w:rsidRDefault="000D073A" w:rsidP="00E9077E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Die Pflanzwand ist in zwei verschiedenen Ausführungen erhältlich. Für eine stets fachgerechte Befestigung bietet </w:t>
            </w:r>
            <w:r w:rsidR="00EE3488">
              <w:rPr>
                <w:rFonts w:cs="Arial"/>
                <w:color w:val="000000"/>
                <w:szCs w:val="22"/>
              </w:rPr>
              <w:t>die Firma Richard Brink</w:t>
            </w:r>
            <w:r>
              <w:rPr>
                <w:rFonts w:cs="Arial"/>
                <w:color w:val="000000"/>
                <w:szCs w:val="22"/>
              </w:rPr>
              <w:t xml:space="preserve"> drei unterschiedliche Unterkonstruktionen an.</w:t>
            </w:r>
          </w:p>
          <w:p w14:paraId="1E621DDD" w14:textId="77777777" w:rsidR="006E0515" w:rsidRPr="001B7EA4" w:rsidRDefault="006E0515" w:rsidP="00E9077E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1EA81CD7" w14:textId="77777777" w:rsidR="00077F78" w:rsidRPr="00627B7A" w:rsidRDefault="00077F78" w:rsidP="00E9077E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 w:rsidRPr="008579C0">
              <w:rPr>
                <w:rFonts w:cs="Arial"/>
                <w:color w:val="000000"/>
                <w:szCs w:val="22"/>
                <w:lang w:val="en-US"/>
              </w:rPr>
              <w:t xml:space="preserve">Foto: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32672B4A" w14:textId="77777777" w:rsidR="00077F78" w:rsidRPr="00627B7A" w:rsidRDefault="00077F78" w:rsidP="00E9077E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077F78" w:rsidRPr="006E0515" w14:paraId="6164D47D" w14:textId="77777777" w:rsidTr="00EE3488">
        <w:trPr>
          <w:trHeight w:val="2821"/>
        </w:trPr>
        <w:tc>
          <w:tcPr>
            <w:tcW w:w="2835" w:type="dxa"/>
          </w:tcPr>
          <w:p w14:paraId="50B0DB1B" w14:textId="77777777" w:rsidR="00077F78" w:rsidRPr="00627B7A" w:rsidRDefault="00077F78" w:rsidP="00E9077E">
            <w:pPr>
              <w:rPr>
                <w:rFonts w:cs="Arial"/>
                <w:lang w:val="en-US"/>
              </w:rPr>
            </w:pPr>
          </w:p>
          <w:p w14:paraId="4558C463" w14:textId="47927769" w:rsidR="00077F78" w:rsidRPr="001B7EA4" w:rsidRDefault="007F08E5" w:rsidP="00E9077E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5F8E83DC">
                <v:shape id="Grafik 5" o:spid="_x0000_i1029" type="#_x0000_t75" alt="" style="width:134.75pt;height:89.85pt;visibility:visible;mso-wrap-style:square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2835" w:type="dxa"/>
          </w:tcPr>
          <w:p w14:paraId="12AAC477" w14:textId="77777777" w:rsidR="00077F78" w:rsidRDefault="00077F78" w:rsidP="00E9077E">
            <w:pPr>
              <w:rPr>
                <w:rFonts w:cs="Arial"/>
              </w:rPr>
            </w:pPr>
          </w:p>
          <w:p w14:paraId="1146BE68" w14:textId="2ECE7E3F" w:rsidR="00077F78" w:rsidRPr="001B7EA4" w:rsidRDefault="000D073A" w:rsidP="00E9077E">
            <w:pPr>
              <w:rPr>
                <w:rFonts w:cs="Arial"/>
              </w:rPr>
            </w:pPr>
            <w:r w:rsidRPr="000D073A">
              <w:rPr>
                <w:rFonts w:cs="Arial"/>
              </w:rPr>
              <w:t>RichardBrink_BAU2023_0</w:t>
            </w:r>
            <w:r>
              <w:rPr>
                <w:rFonts w:cs="Arial"/>
              </w:rPr>
              <w:t>5</w:t>
            </w:r>
          </w:p>
        </w:tc>
        <w:tc>
          <w:tcPr>
            <w:tcW w:w="3814" w:type="dxa"/>
          </w:tcPr>
          <w:p w14:paraId="620365F5" w14:textId="77777777" w:rsidR="00077F78" w:rsidRPr="001B7EA4" w:rsidRDefault="00077F78" w:rsidP="00E9077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8E24554" w14:textId="40B52FCE" w:rsidR="00077F78" w:rsidRDefault="000D073A" w:rsidP="00E9077E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Der Messestand erstrahlte an vielen Stellen in sattem Grün. Dazu trugen auch die ausgestellten Pflanzkästen wesentlich bei.</w:t>
            </w:r>
          </w:p>
          <w:p w14:paraId="6477D3FC" w14:textId="77777777" w:rsidR="006E0515" w:rsidRPr="001B7EA4" w:rsidRDefault="006E0515" w:rsidP="00E9077E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0B8A7A64" w14:textId="77777777" w:rsidR="00077F78" w:rsidRPr="00627B7A" w:rsidRDefault="00077F78" w:rsidP="00E9077E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 w:rsidRPr="00A03345">
              <w:rPr>
                <w:rFonts w:cs="Arial"/>
                <w:color w:val="000000"/>
                <w:szCs w:val="22"/>
                <w:lang w:val="en-US"/>
              </w:rPr>
              <w:t xml:space="preserve">Foto: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5A85FDC2" w14:textId="77777777" w:rsidR="00077F78" w:rsidRPr="00627B7A" w:rsidRDefault="00077F78" w:rsidP="00E9077E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077F78" w:rsidRPr="00627B7A" w14:paraId="76A3E057" w14:textId="77777777" w:rsidTr="00EE3488">
        <w:trPr>
          <w:trHeight w:val="2821"/>
        </w:trPr>
        <w:tc>
          <w:tcPr>
            <w:tcW w:w="2835" w:type="dxa"/>
          </w:tcPr>
          <w:p w14:paraId="7438B784" w14:textId="77777777" w:rsidR="00077F78" w:rsidRPr="00627B7A" w:rsidRDefault="00077F78" w:rsidP="00E9077E">
            <w:pPr>
              <w:rPr>
                <w:rFonts w:cs="Arial"/>
                <w:lang w:val="en-US"/>
              </w:rPr>
            </w:pPr>
          </w:p>
          <w:p w14:paraId="7D483C19" w14:textId="397E1E23" w:rsidR="00077F78" w:rsidRPr="001B7EA4" w:rsidRDefault="007F08E5" w:rsidP="00E9077E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5C6B3505">
                <v:shape id="Grafik 6" o:spid="_x0000_i1028" type="#_x0000_t75" alt="" style="width:134.75pt;height:89.85pt;visibility:visible;mso-wrap-style:square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2835" w:type="dxa"/>
          </w:tcPr>
          <w:p w14:paraId="57368B82" w14:textId="77777777" w:rsidR="00077F78" w:rsidRPr="001B7EA4" w:rsidRDefault="00077F78" w:rsidP="00E9077E">
            <w:pPr>
              <w:rPr>
                <w:rFonts w:cs="Arial"/>
              </w:rPr>
            </w:pPr>
          </w:p>
          <w:p w14:paraId="37CCCB9B" w14:textId="6F836776" w:rsidR="00077F78" w:rsidRPr="001B7EA4" w:rsidRDefault="000D073A" w:rsidP="00E9077E">
            <w:pPr>
              <w:rPr>
                <w:rFonts w:cs="Arial"/>
              </w:rPr>
            </w:pPr>
            <w:r w:rsidRPr="000D073A">
              <w:rPr>
                <w:rFonts w:cs="Arial"/>
              </w:rPr>
              <w:t>RichardBrink_BAU2023_0</w:t>
            </w:r>
            <w:r>
              <w:rPr>
                <w:rFonts w:cs="Arial"/>
              </w:rPr>
              <w:t>6</w:t>
            </w:r>
          </w:p>
        </w:tc>
        <w:tc>
          <w:tcPr>
            <w:tcW w:w="3814" w:type="dxa"/>
          </w:tcPr>
          <w:p w14:paraId="46ABC06A" w14:textId="77777777" w:rsidR="00077F78" w:rsidRPr="001B7EA4" w:rsidRDefault="00077F78" w:rsidP="00E9077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6018ACF" w14:textId="0B200D7E" w:rsidR="00077F78" w:rsidRDefault="000D073A" w:rsidP="00E9077E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Die Firma Richard Brink </w:t>
            </w:r>
            <w:r w:rsidR="00EE3488">
              <w:rPr>
                <w:rFonts w:cs="Arial"/>
                <w:color w:val="000000"/>
                <w:szCs w:val="22"/>
              </w:rPr>
              <w:t>hat</w:t>
            </w:r>
            <w:r>
              <w:rPr>
                <w:rFonts w:cs="Arial"/>
                <w:color w:val="000000"/>
                <w:szCs w:val="22"/>
              </w:rPr>
              <w:t xml:space="preserve"> für ihre Solarunterkonstruktionen nun auch eine zusätzliche Aufständerung </w:t>
            </w:r>
            <w:r w:rsidR="00EE3488">
              <w:rPr>
                <w:rFonts w:cs="Arial"/>
                <w:color w:val="000000"/>
                <w:szCs w:val="22"/>
              </w:rPr>
              <w:t>im Programm</w:t>
            </w:r>
            <w:r>
              <w:rPr>
                <w:rFonts w:cs="Arial"/>
                <w:color w:val="000000"/>
                <w:szCs w:val="22"/>
              </w:rPr>
              <w:t>. Diese erlaubt die Kombination aus Photovoltaik und Gründach auf einer Fläche.</w:t>
            </w:r>
          </w:p>
          <w:p w14:paraId="0C49B8A7" w14:textId="77777777" w:rsidR="00077F78" w:rsidRPr="001B7EA4" w:rsidRDefault="00077F78" w:rsidP="00E9077E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033DA87A" w14:textId="77777777" w:rsidR="00077F78" w:rsidRPr="00627B7A" w:rsidRDefault="00077F78" w:rsidP="00E9077E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 w:rsidRPr="000D073A">
              <w:rPr>
                <w:rFonts w:cs="Arial"/>
                <w:color w:val="000000"/>
                <w:szCs w:val="22"/>
                <w:lang w:val="en-US"/>
              </w:rPr>
              <w:t xml:space="preserve">Foto: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6F750092" w14:textId="77777777" w:rsidR="00077F78" w:rsidRPr="00627B7A" w:rsidRDefault="00077F78" w:rsidP="00E9077E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0D073A" w:rsidRPr="00077F78" w14:paraId="5F828414" w14:textId="77777777" w:rsidTr="00EE3488">
        <w:trPr>
          <w:trHeight w:val="2821"/>
        </w:trPr>
        <w:tc>
          <w:tcPr>
            <w:tcW w:w="2835" w:type="dxa"/>
          </w:tcPr>
          <w:p w14:paraId="263C6955" w14:textId="77777777" w:rsidR="000D073A" w:rsidRPr="00627B7A" w:rsidRDefault="000D073A" w:rsidP="006C770C">
            <w:pPr>
              <w:rPr>
                <w:rFonts w:cs="Arial"/>
                <w:lang w:val="en-US"/>
              </w:rPr>
            </w:pPr>
          </w:p>
          <w:p w14:paraId="76A1B426" w14:textId="3E496AA3" w:rsidR="000D073A" w:rsidRDefault="007F08E5" w:rsidP="006C770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055E44D9">
                <v:shape id="Grafik 7" o:spid="_x0000_i1027" type="#_x0000_t75" alt="" style="width:134.75pt;height:202.45pt;visibility:visible;mso-wrap-style:square;mso-width-percent:0;mso-height-percent:0;mso-width-percent:0;mso-height-percent:0">
                  <v:imagedata r:id="rId13" o:title=""/>
                </v:shape>
              </w:pict>
            </w:r>
          </w:p>
          <w:p w14:paraId="34890094" w14:textId="77777777" w:rsidR="000D073A" w:rsidRPr="001B7EA4" w:rsidRDefault="000D073A" w:rsidP="006C770C">
            <w:pPr>
              <w:rPr>
                <w:rFonts w:cs="Arial"/>
              </w:rPr>
            </w:pPr>
          </w:p>
        </w:tc>
        <w:tc>
          <w:tcPr>
            <w:tcW w:w="2835" w:type="dxa"/>
          </w:tcPr>
          <w:p w14:paraId="06E80177" w14:textId="77777777" w:rsidR="000D073A" w:rsidRPr="001B7EA4" w:rsidRDefault="000D073A" w:rsidP="006C770C">
            <w:pPr>
              <w:rPr>
                <w:rFonts w:cs="Arial"/>
              </w:rPr>
            </w:pPr>
          </w:p>
          <w:p w14:paraId="70B70989" w14:textId="5D7E8F48" w:rsidR="000D073A" w:rsidRPr="001B7EA4" w:rsidRDefault="000D073A" w:rsidP="006C770C">
            <w:pPr>
              <w:rPr>
                <w:rFonts w:cs="Arial"/>
              </w:rPr>
            </w:pPr>
            <w:r w:rsidRPr="000D073A">
              <w:rPr>
                <w:rFonts w:cs="Arial"/>
              </w:rPr>
              <w:t>RichardBrink_BAU2023_0</w:t>
            </w:r>
            <w:r>
              <w:rPr>
                <w:rFonts w:cs="Arial"/>
              </w:rPr>
              <w:t>7</w:t>
            </w:r>
          </w:p>
        </w:tc>
        <w:tc>
          <w:tcPr>
            <w:tcW w:w="3814" w:type="dxa"/>
          </w:tcPr>
          <w:p w14:paraId="38F5C900" w14:textId="77777777" w:rsidR="000D073A" w:rsidRPr="001B7EA4" w:rsidRDefault="000D073A" w:rsidP="006C77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D5F24E9" w14:textId="70E3BE9B" w:rsidR="000D073A" w:rsidRDefault="000D073A" w:rsidP="006C770C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Zu den Exponaten zählten ebenfalls bewährte Systeme wie die hier abgebildete Fassadenrinne „Stabile Air“. Sie sorgt für eine Belüftung des Sockelbereichs und ist bestens für den Einsatz in Laibungsbereichen geeignet. </w:t>
            </w:r>
          </w:p>
          <w:p w14:paraId="4617FD80" w14:textId="77777777" w:rsidR="000D073A" w:rsidRPr="001B7EA4" w:rsidRDefault="000D073A" w:rsidP="006C77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2164DEE9" w14:textId="77777777" w:rsidR="000D073A" w:rsidRPr="00627B7A" w:rsidRDefault="000D073A" w:rsidP="006C77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 w:rsidRPr="00A03345">
              <w:rPr>
                <w:rFonts w:cs="Arial"/>
                <w:color w:val="000000"/>
                <w:szCs w:val="22"/>
                <w:lang w:val="en-US"/>
              </w:rPr>
              <w:t xml:space="preserve">Foto: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35C84818" w14:textId="77777777" w:rsidR="000D073A" w:rsidRPr="00627B7A" w:rsidRDefault="000D073A" w:rsidP="006C77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0D073A" w:rsidRPr="00077F78" w14:paraId="46FD685A" w14:textId="77777777" w:rsidTr="00EE3488">
        <w:trPr>
          <w:trHeight w:val="2821"/>
        </w:trPr>
        <w:tc>
          <w:tcPr>
            <w:tcW w:w="2835" w:type="dxa"/>
          </w:tcPr>
          <w:p w14:paraId="2D11D86C" w14:textId="77777777" w:rsidR="000D073A" w:rsidRPr="00627B7A" w:rsidRDefault="000D073A" w:rsidP="006C770C">
            <w:pPr>
              <w:rPr>
                <w:rFonts w:cs="Arial"/>
                <w:lang w:val="en-US"/>
              </w:rPr>
            </w:pPr>
          </w:p>
          <w:p w14:paraId="20A862F4" w14:textId="77777777" w:rsidR="000D073A" w:rsidRDefault="000D073A" w:rsidP="006C770C">
            <w:pPr>
              <w:rPr>
                <w:rFonts w:cs="Arial"/>
              </w:rPr>
            </w:pPr>
          </w:p>
          <w:p w14:paraId="76E8FB8F" w14:textId="58783182" w:rsidR="000D073A" w:rsidRPr="001B7EA4" w:rsidRDefault="007F08E5" w:rsidP="006C770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484AD00E">
                <v:shape id="Grafik 8" o:spid="_x0000_i1026" type="#_x0000_t75" alt="" style="width:134.75pt;height:89.85pt;visibility:visible;mso-wrap-style:square;mso-width-percent:0;mso-height-percent:0;mso-width-percent:0;mso-height-percent:0">
                  <v:imagedata r:id="rId14" o:title=""/>
                </v:shape>
              </w:pict>
            </w:r>
          </w:p>
        </w:tc>
        <w:tc>
          <w:tcPr>
            <w:tcW w:w="2835" w:type="dxa"/>
          </w:tcPr>
          <w:p w14:paraId="6307A3BE" w14:textId="77777777" w:rsidR="000D073A" w:rsidRPr="001B7EA4" w:rsidRDefault="000D073A" w:rsidP="006C770C">
            <w:pPr>
              <w:rPr>
                <w:rFonts w:cs="Arial"/>
              </w:rPr>
            </w:pPr>
          </w:p>
          <w:p w14:paraId="3721A789" w14:textId="77777777" w:rsidR="000D073A" w:rsidRDefault="000D073A" w:rsidP="006C770C">
            <w:pPr>
              <w:rPr>
                <w:rFonts w:cs="Arial"/>
              </w:rPr>
            </w:pPr>
          </w:p>
          <w:p w14:paraId="212501BF" w14:textId="1499670B" w:rsidR="000D073A" w:rsidRPr="001B7EA4" w:rsidRDefault="000D073A" w:rsidP="006C770C">
            <w:pPr>
              <w:rPr>
                <w:rFonts w:cs="Arial"/>
              </w:rPr>
            </w:pPr>
            <w:r w:rsidRPr="000D073A">
              <w:rPr>
                <w:rFonts w:cs="Arial"/>
              </w:rPr>
              <w:t>RichardBrink_BAU2023_0</w:t>
            </w:r>
            <w:r>
              <w:rPr>
                <w:rFonts w:cs="Arial"/>
              </w:rPr>
              <w:t>8</w:t>
            </w:r>
          </w:p>
        </w:tc>
        <w:tc>
          <w:tcPr>
            <w:tcW w:w="3814" w:type="dxa"/>
          </w:tcPr>
          <w:p w14:paraId="23C0C119" w14:textId="77777777" w:rsidR="000D073A" w:rsidRPr="001B7EA4" w:rsidRDefault="000D073A" w:rsidP="006C77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34BCA537" w14:textId="77777777" w:rsidR="000D073A" w:rsidRDefault="000D073A" w:rsidP="006C77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441AED3F" w14:textId="299B2661" w:rsidR="000D073A" w:rsidRDefault="00EE3488" w:rsidP="006C770C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Badsysteme wie die Duschwanne „Atrium“ rundeten das vielseitige Angebot vor Ort ab.</w:t>
            </w:r>
          </w:p>
          <w:p w14:paraId="580C618D" w14:textId="77777777" w:rsidR="000D073A" w:rsidRPr="001B7EA4" w:rsidRDefault="000D073A" w:rsidP="006C77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6E074BFD" w14:textId="77777777" w:rsidR="000D073A" w:rsidRPr="00627B7A" w:rsidRDefault="000D073A" w:rsidP="006C77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 w:rsidRPr="00A03345">
              <w:rPr>
                <w:rFonts w:cs="Arial"/>
                <w:color w:val="000000"/>
                <w:szCs w:val="22"/>
                <w:lang w:val="en-US"/>
              </w:rPr>
              <w:t xml:space="preserve">Foto: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28FB2D16" w14:textId="77777777" w:rsidR="000D073A" w:rsidRPr="00627B7A" w:rsidRDefault="000D073A" w:rsidP="006C77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A03345" w:rsidRPr="00077F78" w14:paraId="4DDEB1F1" w14:textId="77777777" w:rsidTr="00EE3488">
        <w:trPr>
          <w:trHeight w:val="2821"/>
        </w:trPr>
        <w:tc>
          <w:tcPr>
            <w:tcW w:w="2835" w:type="dxa"/>
          </w:tcPr>
          <w:p w14:paraId="77D94652" w14:textId="77777777" w:rsidR="00A03345" w:rsidRPr="00627B7A" w:rsidRDefault="00A03345" w:rsidP="00302DC4">
            <w:pPr>
              <w:rPr>
                <w:rFonts w:cs="Arial"/>
                <w:lang w:val="en-US"/>
              </w:rPr>
            </w:pPr>
          </w:p>
          <w:p w14:paraId="0B63E893" w14:textId="77777777" w:rsidR="00A03345" w:rsidRDefault="00A03345" w:rsidP="00302DC4">
            <w:pPr>
              <w:rPr>
                <w:rFonts w:cs="Arial"/>
              </w:rPr>
            </w:pPr>
          </w:p>
          <w:p w14:paraId="656BA40F" w14:textId="7F5380E8" w:rsidR="00550FDA" w:rsidRPr="001B7EA4" w:rsidRDefault="007F08E5" w:rsidP="00302DC4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457F3BCF">
                <v:shape id="Grafik 9" o:spid="_x0000_i1025" type="#_x0000_t75" alt="" style="width:134.75pt;height:91.7pt;visibility:visible;mso-wrap-style:square;mso-width-percent:0;mso-height-percent:0;mso-width-percent:0;mso-height-percent:0">
                  <v:imagedata r:id="rId15" o:title=""/>
                </v:shape>
              </w:pict>
            </w:r>
          </w:p>
        </w:tc>
        <w:tc>
          <w:tcPr>
            <w:tcW w:w="2835" w:type="dxa"/>
          </w:tcPr>
          <w:p w14:paraId="6D81BF6B" w14:textId="77777777" w:rsidR="00A03345" w:rsidRPr="001B7EA4" w:rsidRDefault="00A03345" w:rsidP="00302DC4">
            <w:pPr>
              <w:rPr>
                <w:rFonts w:cs="Arial"/>
              </w:rPr>
            </w:pPr>
          </w:p>
          <w:p w14:paraId="682D19E9" w14:textId="77777777" w:rsidR="00550FDA" w:rsidRDefault="00550FDA" w:rsidP="00302DC4">
            <w:pPr>
              <w:rPr>
                <w:rFonts w:cs="Arial"/>
              </w:rPr>
            </w:pPr>
          </w:p>
          <w:p w14:paraId="25996242" w14:textId="4897A33C" w:rsidR="00A03345" w:rsidRPr="001B7EA4" w:rsidRDefault="000D073A" w:rsidP="00302DC4">
            <w:pPr>
              <w:rPr>
                <w:rFonts w:cs="Arial"/>
              </w:rPr>
            </w:pPr>
            <w:r w:rsidRPr="000D073A">
              <w:rPr>
                <w:rFonts w:cs="Arial"/>
              </w:rPr>
              <w:t>RichardBrink_BAU2023_0</w:t>
            </w:r>
            <w:r>
              <w:rPr>
                <w:rFonts w:cs="Arial"/>
              </w:rPr>
              <w:t>9</w:t>
            </w:r>
          </w:p>
        </w:tc>
        <w:tc>
          <w:tcPr>
            <w:tcW w:w="3814" w:type="dxa"/>
          </w:tcPr>
          <w:p w14:paraId="085B5785" w14:textId="77777777" w:rsidR="00A03345" w:rsidRPr="001B7EA4" w:rsidRDefault="00A03345" w:rsidP="00302DC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4578EB6" w14:textId="77777777" w:rsidR="00550FDA" w:rsidRDefault="00550FDA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36372569" w14:textId="59EC963C" w:rsidR="00A03345" w:rsidRDefault="00EE3488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Das Team der Firm</w:t>
            </w:r>
            <w:r w:rsidR="008579C0">
              <w:rPr>
                <w:rFonts w:cs="Arial"/>
                <w:color w:val="000000"/>
                <w:szCs w:val="22"/>
              </w:rPr>
              <w:t>a</w:t>
            </w:r>
            <w:r>
              <w:rPr>
                <w:rFonts w:cs="Arial"/>
                <w:color w:val="000000"/>
                <w:szCs w:val="22"/>
              </w:rPr>
              <w:t xml:space="preserve"> Richard Brink stand den Fachbesuchern stets mit Rat und Tat zur Seite. Während der sechs Messetage verzeichnete es einen regen Zustrom an Interessierten und zieht abschließend ein überaus positives Fazit.</w:t>
            </w:r>
          </w:p>
          <w:p w14:paraId="6230821E" w14:textId="77777777" w:rsidR="006A2D2C" w:rsidRPr="001B7EA4" w:rsidRDefault="006A2D2C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7CA2F9DE" w14:textId="77777777" w:rsidR="00A03345" w:rsidRPr="00627B7A" w:rsidRDefault="00A03345" w:rsidP="00302DC4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 w:rsidRPr="00A03345">
              <w:rPr>
                <w:rFonts w:cs="Arial"/>
                <w:color w:val="000000"/>
                <w:szCs w:val="22"/>
                <w:lang w:val="en-US"/>
              </w:rPr>
              <w:t xml:space="preserve">Foto: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1358B9DB" w14:textId="77777777" w:rsidR="00A03345" w:rsidRPr="00627B7A" w:rsidRDefault="00A03345" w:rsidP="00302DC4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2ABFAD30" w14:textId="77777777" w:rsidR="0097530E" w:rsidRPr="004373D2" w:rsidRDefault="0097530E">
      <w:pPr>
        <w:rPr>
          <w:lang w:val="en-US"/>
        </w:rPr>
      </w:pPr>
    </w:p>
    <w:sectPr w:rsidR="0097530E" w:rsidRPr="004373D2" w:rsidSect="002D7257">
      <w:headerReference w:type="default" r:id="rId16"/>
      <w:footerReference w:type="default" r:id="rId17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9CF05" w14:textId="77777777" w:rsidR="007F08E5" w:rsidRDefault="007F08E5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6847BC53" w14:textId="77777777" w:rsidR="007F08E5" w:rsidRDefault="007F08E5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A61" w14:textId="77777777" w:rsidR="001A0265" w:rsidRDefault="001A026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543679F4" w14:textId="77777777"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490C8" w14:textId="77777777" w:rsidR="007F08E5" w:rsidRDefault="007F08E5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388FCC88" w14:textId="77777777" w:rsidR="007F08E5" w:rsidRDefault="007F08E5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2779" w14:textId="77777777" w:rsidR="001A0265" w:rsidRDefault="007F08E5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w:pict w14:anchorId="45485B9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12.95pt;width:120.9pt;height:63.2pt;z-index:2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7061CC21" w14:textId="77777777" w:rsidR="001A0265" w:rsidRDefault="007F08E5" w:rsidP="00816A23">
                <w:r>
                  <w:rPr>
                    <w:noProof/>
                  </w:rPr>
                  <w:pict w14:anchorId="6E799D8A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4" type="#_x0000_t75" alt="Logo Richard Brink GmbH und Co" style="width:106.45pt;height:56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05AE2B5F" w14:textId="77777777" w:rsidR="001A0265" w:rsidRDefault="007F08E5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w:pict w14:anchorId="03EE849A">
        <v:shape id="_x0000_s1025" type="#_x0000_t202" alt="" style="position:absolute;margin-left:0;margin-top:18.45pt;width:225pt;height:36pt;z-index:1;mso-wrap-style:square;mso-wrap-edited:f;mso-width-percent:0;mso-height-percent:0;mso-width-percent:0;mso-height-percent:0;v-text-anchor:top" stroked="f">
          <v:textbox style="mso-next-textbox:#_x0000_s1025" inset="0,0,0,0">
            <w:txbxContent>
              <w:p w14:paraId="3AD9AE5D" w14:textId="77777777" w:rsidR="001A0265" w:rsidRPr="00100628" w:rsidRDefault="001A0265">
                <w:pPr>
                  <w:pStyle w:val="berschrift1"/>
                  <w:rPr>
                    <w:rFonts w:ascii="Arial" w:hAnsi="Arial" w:cs="Arial"/>
                  </w:rPr>
                </w:pPr>
                <w:r w:rsidRPr="00100628">
                  <w:rPr>
                    <w:rFonts w:ascii="Arial" w:hAnsi="Arial" w:cs="Arial"/>
                  </w:rPr>
                  <w:t>Bildunterschriften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14A46"/>
    <w:rsid w:val="00022234"/>
    <w:rsid w:val="00023587"/>
    <w:rsid w:val="000239FA"/>
    <w:rsid w:val="000261D1"/>
    <w:rsid w:val="00034BD5"/>
    <w:rsid w:val="000371F6"/>
    <w:rsid w:val="00037FDA"/>
    <w:rsid w:val="000438FB"/>
    <w:rsid w:val="00056EB9"/>
    <w:rsid w:val="00061544"/>
    <w:rsid w:val="0006699E"/>
    <w:rsid w:val="00070F69"/>
    <w:rsid w:val="00072FB0"/>
    <w:rsid w:val="00077F78"/>
    <w:rsid w:val="000813F5"/>
    <w:rsid w:val="0008680C"/>
    <w:rsid w:val="00090862"/>
    <w:rsid w:val="00094E56"/>
    <w:rsid w:val="000A4E9A"/>
    <w:rsid w:val="000B1F2D"/>
    <w:rsid w:val="000B77AB"/>
    <w:rsid w:val="000C4AA2"/>
    <w:rsid w:val="000C6AE7"/>
    <w:rsid w:val="000D073A"/>
    <w:rsid w:val="000E3702"/>
    <w:rsid w:val="000E6C85"/>
    <w:rsid w:val="000F465C"/>
    <w:rsid w:val="000F499B"/>
    <w:rsid w:val="00100628"/>
    <w:rsid w:val="001170DD"/>
    <w:rsid w:val="00134230"/>
    <w:rsid w:val="00134B62"/>
    <w:rsid w:val="001470CC"/>
    <w:rsid w:val="00155438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204CCA"/>
    <w:rsid w:val="0022438D"/>
    <w:rsid w:val="00234523"/>
    <w:rsid w:val="002504D2"/>
    <w:rsid w:val="002540D9"/>
    <w:rsid w:val="00262D19"/>
    <w:rsid w:val="002631B2"/>
    <w:rsid w:val="00265D67"/>
    <w:rsid w:val="0026600E"/>
    <w:rsid w:val="00270DD7"/>
    <w:rsid w:val="0028097E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7788"/>
    <w:rsid w:val="002F515F"/>
    <w:rsid w:val="00302DC4"/>
    <w:rsid w:val="00310419"/>
    <w:rsid w:val="003174B3"/>
    <w:rsid w:val="00317839"/>
    <w:rsid w:val="00324D1A"/>
    <w:rsid w:val="00331090"/>
    <w:rsid w:val="003314C3"/>
    <w:rsid w:val="00346317"/>
    <w:rsid w:val="0034730F"/>
    <w:rsid w:val="0035096B"/>
    <w:rsid w:val="00353B8C"/>
    <w:rsid w:val="00355CB4"/>
    <w:rsid w:val="00370084"/>
    <w:rsid w:val="00373DFF"/>
    <w:rsid w:val="00382797"/>
    <w:rsid w:val="0038307C"/>
    <w:rsid w:val="00383D0A"/>
    <w:rsid w:val="003A2EC0"/>
    <w:rsid w:val="003B2E01"/>
    <w:rsid w:val="003C0D5A"/>
    <w:rsid w:val="003D16D8"/>
    <w:rsid w:val="003D37C5"/>
    <w:rsid w:val="003E356C"/>
    <w:rsid w:val="003E4BE1"/>
    <w:rsid w:val="003F4FB3"/>
    <w:rsid w:val="004059EA"/>
    <w:rsid w:val="00410163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7BF3"/>
    <w:rsid w:val="005174F9"/>
    <w:rsid w:val="00520F39"/>
    <w:rsid w:val="00521AD8"/>
    <w:rsid w:val="00527832"/>
    <w:rsid w:val="00530133"/>
    <w:rsid w:val="00530280"/>
    <w:rsid w:val="00534096"/>
    <w:rsid w:val="00537EBA"/>
    <w:rsid w:val="00545B2F"/>
    <w:rsid w:val="00547C29"/>
    <w:rsid w:val="00550FDA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8699B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2D2C"/>
    <w:rsid w:val="006A4D32"/>
    <w:rsid w:val="006C26C1"/>
    <w:rsid w:val="006C3C80"/>
    <w:rsid w:val="006C6927"/>
    <w:rsid w:val="006C721E"/>
    <w:rsid w:val="006E0515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3A76"/>
    <w:rsid w:val="007D58A8"/>
    <w:rsid w:val="007D712D"/>
    <w:rsid w:val="007E367E"/>
    <w:rsid w:val="007E6BCA"/>
    <w:rsid w:val="007F08E5"/>
    <w:rsid w:val="007F10C6"/>
    <w:rsid w:val="007F1D88"/>
    <w:rsid w:val="007F3C9A"/>
    <w:rsid w:val="00801B30"/>
    <w:rsid w:val="00803314"/>
    <w:rsid w:val="008065B5"/>
    <w:rsid w:val="00812EE7"/>
    <w:rsid w:val="00815E16"/>
    <w:rsid w:val="00816A23"/>
    <w:rsid w:val="008245D3"/>
    <w:rsid w:val="00827A00"/>
    <w:rsid w:val="008300F7"/>
    <w:rsid w:val="008379B6"/>
    <w:rsid w:val="00846DC0"/>
    <w:rsid w:val="0085333C"/>
    <w:rsid w:val="00853469"/>
    <w:rsid w:val="008579C0"/>
    <w:rsid w:val="00861C67"/>
    <w:rsid w:val="00880D1A"/>
    <w:rsid w:val="008833F0"/>
    <w:rsid w:val="00885427"/>
    <w:rsid w:val="00886B10"/>
    <w:rsid w:val="0089704A"/>
    <w:rsid w:val="008A396E"/>
    <w:rsid w:val="008B0FEF"/>
    <w:rsid w:val="008B490B"/>
    <w:rsid w:val="008C17FD"/>
    <w:rsid w:val="008C56B8"/>
    <w:rsid w:val="008D0D5D"/>
    <w:rsid w:val="008D6279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50022"/>
    <w:rsid w:val="0095059B"/>
    <w:rsid w:val="00952496"/>
    <w:rsid w:val="00954662"/>
    <w:rsid w:val="00957D64"/>
    <w:rsid w:val="0096673F"/>
    <w:rsid w:val="00966C73"/>
    <w:rsid w:val="00972353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D0DEA"/>
    <w:rsid w:val="009D3EF2"/>
    <w:rsid w:val="009D40E1"/>
    <w:rsid w:val="009E253B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3957"/>
    <w:rsid w:val="00B15515"/>
    <w:rsid w:val="00B41F50"/>
    <w:rsid w:val="00B44B6B"/>
    <w:rsid w:val="00B47E22"/>
    <w:rsid w:val="00B53091"/>
    <w:rsid w:val="00B53B54"/>
    <w:rsid w:val="00B64C39"/>
    <w:rsid w:val="00B6649D"/>
    <w:rsid w:val="00B66E18"/>
    <w:rsid w:val="00B75AC5"/>
    <w:rsid w:val="00B80D9D"/>
    <w:rsid w:val="00B91BB7"/>
    <w:rsid w:val="00BA1406"/>
    <w:rsid w:val="00BA4A39"/>
    <w:rsid w:val="00BB0641"/>
    <w:rsid w:val="00BB18DB"/>
    <w:rsid w:val="00BB2284"/>
    <w:rsid w:val="00BB6046"/>
    <w:rsid w:val="00BD3E5C"/>
    <w:rsid w:val="00BF443C"/>
    <w:rsid w:val="00C1163D"/>
    <w:rsid w:val="00C161F8"/>
    <w:rsid w:val="00C17184"/>
    <w:rsid w:val="00C2030E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74AD"/>
    <w:rsid w:val="00E02AD8"/>
    <w:rsid w:val="00E02CB9"/>
    <w:rsid w:val="00E1487F"/>
    <w:rsid w:val="00E15D90"/>
    <w:rsid w:val="00E201C7"/>
    <w:rsid w:val="00E2082A"/>
    <w:rsid w:val="00E23060"/>
    <w:rsid w:val="00E3702F"/>
    <w:rsid w:val="00E465CF"/>
    <w:rsid w:val="00E523B0"/>
    <w:rsid w:val="00E535C4"/>
    <w:rsid w:val="00E5510F"/>
    <w:rsid w:val="00E642FA"/>
    <w:rsid w:val="00E7049E"/>
    <w:rsid w:val="00E72789"/>
    <w:rsid w:val="00E838CB"/>
    <w:rsid w:val="00E8650E"/>
    <w:rsid w:val="00E87DC1"/>
    <w:rsid w:val="00E94EFE"/>
    <w:rsid w:val="00E974C6"/>
    <w:rsid w:val="00EB101F"/>
    <w:rsid w:val="00EB16BC"/>
    <w:rsid w:val="00EC16B9"/>
    <w:rsid w:val="00EC5BD6"/>
    <w:rsid w:val="00EC66B0"/>
    <w:rsid w:val="00ED6B8D"/>
    <w:rsid w:val="00EE3488"/>
    <w:rsid w:val="00EE53F5"/>
    <w:rsid w:val="00F01040"/>
    <w:rsid w:val="00F0164E"/>
    <w:rsid w:val="00F02573"/>
    <w:rsid w:val="00F03D9B"/>
    <w:rsid w:val="00F105D1"/>
    <w:rsid w:val="00F13FC5"/>
    <w:rsid w:val="00F22A23"/>
    <w:rsid w:val="00F36735"/>
    <w:rsid w:val="00F3723B"/>
    <w:rsid w:val="00F378DC"/>
    <w:rsid w:val="00F46F07"/>
    <w:rsid w:val="00F55EBA"/>
    <w:rsid w:val="00F674EC"/>
    <w:rsid w:val="00F728CB"/>
    <w:rsid w:val="00F826A4"/>
    <w:rsid w:val="00F92AD3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29FC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12</cp:revision>
  <cp:lastPrinted>2020-02-06T07:50:00Z</cp:lastPrinted>
  <dcterms:created xsi:type="dcterms:W3CDTF">2022-06-10T10:32:00Z</dcterms:created>
  <dcterms:modified xsi:type="dcterms:W3CDTF">2023-04-25T12:08:00Z</dcterms:modified>
</cp:coreProperties>
</file>