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561F0E37" w:rsidR="009E76AC" w:rsidRPr="009E76AC" w:rsidRDefault="00A92B3B" w:rsidP="009E76AC">
      <w:pPr>
        <w:rPr>
          <w:rFonts w:cs="Arial"/>
          <w:b/>
          <w:sz w:val="28"/>
          <w:szCs w:val="28"/>
        </w:rPr>
      </w:pPr>
      <w:r>
        <w:rPr>
          <w:rFonts w:cs="Arial"/>
          <w:b/>
          <w:bCs/>
          <w:sz w:val="28"/>
          <w:szCs w:val="28"/>
          <w:lang w:val="nl-NL"/>
        </w:rPr>
        <w:t>XXL-drainage met systeem</w:t>
      </w:r>
    </w:p>
    <w:p w14:paraId="0C7DEA83" w14:textId="6FCF771C" w:rsidR="000F6C3F" w:rsidRPr="004E7920" w:rsidRDefault="005B27C8" w:rsidP="009E76AC">
      <w:pPr>
        <w:rPr>
          <w:rFonts w:cs="Arial"/>
          <w:b/>
          <w:sz w:val="28"/>
          <w:szCs w:val="28"/>
        </w:rPr>
      </w:pPr>
      <w:r>
        <w:rPr>
          <w:rFonts w:cs="Arial"/>
          <w:b/>
          <w:bCs/>
          <w:sz w:val="28"/>
          <w:szCs w:val="28"/>
          <w:lang w:val="nl-NL"/>
        </w:rPr>
        <w:t>Nieuwe infiltratiegoot van Richard Brink</w:t>
      </w:r>
    </w:p>
    <w:p w14:paraId="709A0E7A" w14:textId="48074315" w:rsidR="009E76AC" w:rsidRPr="009E76AC" w:rsidRDefault="009D23C7" w:rsidP="009E76AC">
      <w:pPr>
        <w:spacing w:line="360" w:lineRule="auto"/>
        <w:rPr>
          <w:rFonts w:cs="Arial"/>
          <w:b/>
          <w:sz w:val="24"/>
          <w:szCs w:val="24"/>
        </w:rPr>
      </w:pPr>
      <w:r>
        <w:rPr>
          <w:rFonts w:cs="Arial"/>
          <w:b/>
          <w:bCs/>
          <w:sz w:val="24"/>
          <w:szCs w:val="24"/>
          <w:lang w:val="nl-NL"/>
        </w:rPr>
        <w:t xml:space="preserve">Schloß Holte-Stukenbrock, </w:t>
      </w:r>
      <w:r w:rsidR="00F4096D">
        <w:rPr>
          <w:rFonts w:cs="Arial"/>
          <w:b/>
          <w:bCs/>
          <w:sz w:val="24"/>
          <w:szCs w:val="24"/>
          <w:lang w:val="nl-NL"/>
        </w:rPr>
        <w:t>22</w:t>
      </w:r>
      <w:r>
        <w:rPr>
          <w:rFonts w:cs="Arial"/>
          <w:b/>
          <w:bCs/>
          <w:sz w:val="24"/>
          <w:szCs w:val="24"/>
          <w:lang w:val="nl-NL"/>
        </w:rPr>
        <w:t>-</w:t>
      </w:r>
      <w:r w:rsidR="00F4096D">
        <w:rPr>
          <w:rFonts w:cs="Arial"/>
          <w:b/>
          <w:bCs/>
          <w:sz w:val="24"/>
          <w:szCs w:val="24"/>
          <w:lang w:val="nl-NL"/>
        </w:rPr>
        <w:t>05</w:t>
      </w:r>
      <w:r>
        <w:rPr>
          <w:rFonts w:cs="Arial"/>
          <w:b/>
          <w:bCs/>
          <w:sz w:val="24"/>
          <w:szCs w:val="24"/>
          <w:lang w:val="nl-NL"/>
        </w:rPr>
        <w:t>-202</w:t>
      </w:r>
      <w:r w:rsidR="00F4096D">
        <w:rPr>
          <w:rFonts w:cs="Arial"/>
          <w:b/>
          <w:bCs/>
          <w:sz w:val="24"/>
          <w:szCs w:val="24"/>
          <w:lang w:val="nl-NL"/>
        </w:rPr>
        <w:t>3</w:t>
      </w:r>
      <w:r>
        <w:rPr>
          <w:rFonts w:cs="Arial"/>
          <w:b/>
          <w:bCs/>
          <w:sz w:val="24"/>
          <w:szCs w:val="24"/>
          <w:lang w:val="nl-NL"/>
        </w:rPr>
        <w:t xml:space="preserve">. Snel opnemen van regenwater, filtratie en drainage – de productinnovatie </w:t>
      </w:r>
      <w:proofErr w:type="spellStart"/>
      <w:r>
        <w:rPr>
          <w:rFonts w:cs="Arial"/>
          <w:b/>
          <w:bCs/>
          <w:sz w:val="24"/>
          <w:szCs w:val="24"/>
          <w:lang w:val="nl-NL"/>
        </w:rPr>
        <w:t>Rigo</w:t>
      </w:r>
      <w:r w:rsidR="002A16AD">
        <w:rPr>
          <w:rFonts w:cs="Arial"/>
          <w:b/>
          <w:bCs/>
          <w:sz w:val="24"/>
          <w:szCs w:val="24"/>
          <w:lang w:val="nl-NL"/>
        </w:rPr>
        <w:t>Max</w:t>
      </w:r>
      <w:proofErr w:type="spellEnd"/>
      <w:r>
        <w:rPr>
          <w:rFonts w:cs="Arial"/>
          <w:b/>
          <w:bCs/>
          <w:sz w:val="24"/>
          <w:szCs w:val="24"/>
          <w:lang w:val="nl-NL"/>
        </w:rPr>
        <w:t xml:space="preserve"> van de firma Richard Brink vervult alle eisen voor een hoogwaardige afwatering. Dankzij extra functies zoals filterpatronen en hoge verkeersklassen zijn ze een geschikte oplossing in de openbare ruimte.</w:t>
      </w:r>
    </w:p>
    <w:p w14:paraId="1B098199" w14:textId="7F93009A" w:rsidR="00AA3E24" w:rsidRPr="008702C8" w:rsidRDefault="00AA3E24" w:rsidP="00AA3E24">
      <w:pPr>
        <w:spacing w:line="360" w:lineRule="auto"/>
        <w:rPr>
          <w:rFonts w:cs="Arial"/>
          <w:bCs/>
          <w:color w:val="FF0000"/>
          <w:sz w:val="24"/>
          <w:szCs w:val="24"/>
          <w:lang w:val="nl-NL"/>
        </w:rPr>
      </w:pPr>
      <w:r>
        <w:rPr>
          <w:rFonts w:cs="Arial"/>
          <w:sz w:val="24"/>
          <w:szCs w:val="24"/>
          <w:lang w:val="nl-NL"/>
        </w:rPr>
        <w:t xml:space="preserve">Niet altijd hebben stedelijke gebieden en in het bijzonder wegen en terreinen een aansluiting op de riolering. Als deze grotendeels zijn verhard, bijvoorbeeld door betonnering of bestrating, is een gecontroleerde afvoer van water niet gegarandeerd, vooral als grote hoeveelheden neerslag optreden. Voor deze toepassingen heeft Richard Brink GmbH &amp; Co. KG de greppel-infiltratiegoot </w:t>
      </w:r>
      <w:proofErr w:type="spellStart"/>
      <w:r>
        <w:rPr>
          <w:rFonts w:cs="Arial"/>
          <w:sz w:val="24"/>
          <w:szCs w:val="24"/>
          <w:lang w:val="nl-NL"/>
        </w:rPr>
        <w:t>Rigo</w:t>
      </w:r>
      <w:r w:rsidR="002A16AD">
        <w:rPr>
          <w:rFonts w:cs="Arial"/>
          <w:sz w:val="24"/>
          <w:szCs w:val="24"/>
          <w:lang w:val="nl-NL"/>
        </w:rPr>
        <w:t>Max</w:t>
      </w:r>
      <w:proofErr w:type="spellEnd"/>
      <w:r>
        <w:rPr>
          <w:rFonts w:cs="Arial"/>
          <w:sz w:val="24"/>
          <w:szCs w:val="24"/>
          <w:lang w:val="nl-NL"/>
        </w:rPr>
        <w:t xml:space="preserve"> ontwikkeld. Deze weet met zijn eigenschappen en zijn afmetingen te overtuigen.</w:t>
      </w:r>
    </w:p>
    <w:p w14:paraId="34810960" w14:textId="1FF5DE7E" w:rsidR="007E2161" w:rsidRPr="007E2161" w:rsidRDefault="00CA42AE" w:rsidP="005B1417">
      <w:pPr>
        <w:spacing w:line="360" w:lineRule="auto"/>
        <w:rPr>
          <w:rFonts w:cs="Arial"/>
          <w:b/>
          <w:color w:val="000000" w:themeColor="text1"/>
          <w:sz w:val="24"/>
          <w:szCs w:val="24"/>
        </w:rPr>
      </w:pPr>
      <w:r>
        <w:rPr>
          <w:rFonts w:cs="Arial"/>
          <w:b/>
          <w:bCs/>
          <w:color w:val="000000" w:themeColor="text1"/>
          <w:sz w:val="24"/>
          <w:szCs w:val="24"/>
          <w:lang w:val="nl-NL"/>
        </w:rPr>
        <w:t>Krachtige filtratie</w:t>
      </w:r>
    </w:p>
    <w:p w14:paraId="64D4317C" w14:textId="77777777" w:rsidR="0048425D" w:rsidRPr="008702C8" w:rsidRDefault="00E9600E" w:rsidP="005B1417">
      <w:pPr>
        <w:spacing w:line="360" w:lineRule="auto"/>
        <w:rPr>
          <w:rFonts w:cs="Arial"/>
          <w:bCs/>
          <w:color w:val="000000" w:themeColor="text1"/>
          <w:sz w:val="24"/>
          <w:szCs w:val="24"/>
          <w:lang w:val="nl-NL"/>
        </w:rPr>
      </w:pPr>
      <w:r>
        <w:rPr>
          <w:rFonts w:cs="Arial"/>
          <w:color w:val="000000" w:themeColor="text1"/>
          <w:sz w:val="24"/>
          <w:szCs w:val="24"/>
          <w:lang w:val="nl-NL"/>
        </w:rPr>
        <w:t>Dankzij de bodemloze constructie is de goot geschikt om water snel tijdelijk op te slaan. Het regenwater wordt vervolgens door de dragende grindlaag van de ondergrond opgenomen. Bovendien beschikt de goot over twee geïntegreerde filterinzetstukken. Hierin kunnen afhankelijk van de voorschriften of het gebruiksdoel filters ingebracht worden. Het eerste filterinzetstuk bevindt zich onder de roosterafdekking en houdt met behulp van de openingen grove vervuiling zoals zand of bladeren, bandenstof en microplastic tegen. Het optionele tweede filterinzetstuk kan in het water gebonden stoffen zoals zware metalen eruit filteren. Dit is vaak in de openbare ruimte voorgeschreven.</w:t>
      </w:r>
    </w:p>
    <w:p w14:paraId="186AC7BA" w14:textId="4C5033D1" w:rsidR="0048425D" w:rsidRPr="008702C8" w:rsidRDefault="00B12725" w:rsidP="005B1417">
      <w:pPr>
        <w:spacing w:line="360" w:lineRule="auto"/>
        <w:rPr>
          <w:rFonts w:cs="Arial"/>
          <w:b/>
          <w:color w:val="000000" w:themeColor="text1"/>
          <w:sz w:val="24"/>
          <w:szCs w:val="24"/>
          <w:lang w:val="nl-NL"/>
        </w:rPr>
      </w:pPr>
      <w:r>
        <w:rPr>
          <w:rFonts w:cs="Arial"/>
          <w:b/>
          <w:bCs/>
          <w:color w:val="000000" w:themeColor="text1"/>
          <w:sz w:val="24"/>
          <w:szCs w:val="24"/>
          <w:lang w:val="nl-NL"/>
        </w:rPr>
        <w:t>Van standaard- tot individuele oplossingen</w:t>
      </w:r>
    </w:p>
    <w:p w14:paraId="51D0C6C9" w14:textId="00B24C02" w:rsidR="001A053B" w:rsidRPr="008702C8" w:rsidRDefault="0048425D" w:rsidP="005B1417">
      <w:pPr>
        <w:spacing w:line="360" w:lineRule="auto"/>
        <w:rPr>
          <w:rFonts w:cs="Arial"/>
          <w:bCs/>
          <w:color w:val="000000" w:themeColor="text1"/>
          <w:sz w:val="24"/>
          <w:szCs w:val="24"/>
          <w:lang w:val="nl-NL"/>
        </w:rPr>
      </w:pPr>
      <w:r>
        <w:rPr>
          <w:rFonts w:cs="Arial"/>
          <w:color w:val="000000" w:themeColor="text1"/>
          <w:sz w:val="24"/>
          <w:szCs w:val="24"/>
          <w:lang w:val="nl-NL"/>
        </w:rPr>
        <w:lastRenderedPageBreak/>
        <w:t xml:space="preserve">De metaalwarenfabrikant produceert de goten standaard van 4 mm dik thermisch verzinkt staal of roestvrij staal. Geïntegreerde verbindingsstangen en in beton te storten ankerbeugels aan de buitenwanden geven de </w:t>
      </w:r>
      <w:proofErr w:type="spellStart"/>
      <w:r>
        <w:rPr>
          <w:rFonts w:cs="Arial"/>
          <w:color w:val="000000" w:themeColor="text1"/>
          <w:sz w:val="24"/>
          <w:szCs w:val="24"/>
          <w:lang w:val="nl-NL"/>
        </w:rPr>
        <w:t>Rigo</w:t>
      </w:r>
      <w:r w:rsidR="002A16AD">
        <w:rPr>
          <w:rFonts w:cs="Arial"/>
          <w:color w:val="000000" w:themeColor="text1"/>
          <w:sz w:val="24"/>
          <w:szCs w:val="24"/>
          <w:lang w:val="nl-NL"/>
        </w:rPr>
        <w:t>Max</w:t>
      </w:r>
      <w:proofErr w:type="spellEnd"/>
      <w:r>
        <w:rPr>
          <w:rFonts w:cs="Arial"/>
          <w:color w:val="000000" w:themeColor="text1"/>
          <w:sz w:val="24"/>
          <w:szCs w:val="24"/>
          <w:lang w:val="nl-NL"/>
        </w:rPr>
        <w:t xml:space="preserve"> extra stabiliteit. Afhankelijk van de roosterafdekking zijn de infiltratiegoten zo bestand tegen wielbelastingen tussen 5 en 10 ton. De standaardlengte bedraagt 1.000 mm. De breedte is naar keuze 388 mm, 588 mm of 1.088 mm, er zijn hoogtes tussen 350 mm en 1.050 mm leverbaar. Op verzoek van de klant produceert het bedrijf Richard Brink ook uitvoeringen met individuele lengtes en hoogtes. Afhankelijk van de uitvoering bereiken de goten opslagvolumes tussen 90 l en 970 l. Ook hier zijn veel grotere afmetingen realiseerbaar, zodat voor elk doel, hoe veeleisend ook, en voor elke installatieplaats passende drainage-oplossingen mogelijk zijn.</w:t>
      </w:r>
      <w:r>
        <w:rPr>
          <w:rFonts w:cs="Arial"/>
          <w:color w:val="FF0000"/>
          <w:sz w:val="24"/>
          <w:szCs w:val="24"/>
          <w:lang w:val="nl-NL"/>
        </w:rPr>
        <w:br/>
      </w:r>
      <w:r>
        <w:rPr>
          <w:rFonts w:cs="Arial"/>
          <w:sz w:val="24"/>
          <w:szCs w:val="24"/>
          <w:lang w:val="nl-NL"/>
        </w:rPr>
        <w:br/>
      </w:r>
      <w:r>
        <w:rPr>
          <w:rFonts w:cs="Arial"/>
          <w:b/>
          <w:bCs/>
          <w:sz w:val="24"/>
          <w:szCs w:val="24"/>
          <w:lang w:val="nl-NL"/>
        </w:rPr>
        <w:t>(ca. 2.580 tekens)</w:t>
      </w:r>
    </w:p>
    <w:p w14:paraId="782C9506" w14:textId="77777777" w:rsidR="0078299E" w:rsidRPr="008702C8" w:rsidRDefault="0078299E" w:rsidP="004B5AD1">
      <w:pPr>
        <w:spacing w:after="0" w:line="240" w:lineRule="auto"/>
        <w:rPr>
          <w:rFonts w:cs="Arial"/>
          <w:sz w:val="18"/>
          <w:lang w:val="nl-NL"/>
        </w:rPr>
      </w:pPr>
    </w:p>
    <w:p w14:paraId="7614BC2C" w14:textId="1641DF9F" w:rsidR="00890F73" w:rsidRPr="004E7920" w:rsidRDefault="00890F73"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EF70" w14:textId="77777777" w:rsidR="00A4786F" w:rsidRDefault="00A4786F" w:rsidP="002D5283">
      <w:pPr>
        <w:spacing w:after="0" w:line="240" w:lineRule="auto"/>
      </w:pPr>
      <w:r>
        <w:separator/>
      </w:r>
    </w:p>
  </w:endnote>
  <w:endnote w:type="continuationSeparator" w:id="0">
    <w:p w14:paraId="73303BC1" w14:textId="77777777" w:rsidR="00A4786F" w:rsidRDefault="00A4786F"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A4786F">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0260B49A" w14:textId="77777777" w:rsidR="00D84192" w:rsidRPr="008702C8" w:rsidRDefault="00D84192" w:rsidP="00D84192">
                <w:pPr>
                  <w:spacing w:after="0" w:line="240" w:lineRule="auto"/>
                  <w:rPr>
                    <w:color w:val="808080"/>
                    <w:sz w:val="14"/>
                    <w:lang w:val="en-US"/>
                  </w:rPr>
                </w:pPr>
                <w:r>
                  <w:rPr>
                    <w:color w:val="808080"/>
                    <w:sz w:val="14"/>
                    <w:lang w:val="nl-NL"/>
                  </w:rPr>
                  <w:t xml:space="preserve">Uitgever: </w:t>
                </w:r>
              </w:p>
              <w:p w14:paraId="52FD1E9C" w14:textId="77777777" w:rsidR="00D84192" w:rsidRPr="00DB1420" w:rsidRDefault="00D84192" w:rsidP="00D84192">
                <w:pPr>
                  <w:pStyle w:val="berschrift1"/>
                  <w:spacing w:line="240" w:lineRule="auto"/>
                  <w:jc w:val="left"/>
                  <w:rPr>
                    <w:color w:val="808080"/>
                    <w:sz w:val="14"/>
                  </w:rPr>
                </w:pPr>
                <w:r>
                  <w:rPr>
                    <w:color w:val="808080"/>
                    <w:sz w:val="14"/>
                    <w:lang w:val="nl-NL"/>
                  </w:rPr>
                  <w:t>Richard Brink GmbH &amp; Co. KG</w:t>
                </w:r>
              </w:p>
              <w:p w14:paraId="538C1606" w14:textId="77777777" w:rsidR="00D84192" w:rsidRPr="005602BA" w:rsidRDefault="00D84192" w:rsidP="00D84192">
                <w:pPr>
                  <w:spacing w:after="0" w:line="240" w:lineRule="auto"/>
                  <w:rPr>
                    <w:color w:val="808080"/>
                    <w:sz w:val="14"/>
                  </w:rPr>
                </w:pPr>
                <w:r>
                  <w:rPr>
                    <w:color w:val="808080"/>
                    <w:sz w:val="14"/>
                    <w:lang w:val="nl-NL"/>
                  </w:rPr>
                  <w:t>Görlitzer Straße 1</w:t>
                </w:r>
              </w:p>
              <w:p w14:paraId="4035BC5F" w14:textId="77777777" w:rsidR="00D84192" w:rsidRDefault="00D84192" w:rsidP="00D84192">
                <w:pPr>
                  <w:spacing w:after="0" w:line="240" w:lineRule="auto"/>
                  <w:rPr>
                    <w:color w:val="808080"/>
                    <w:sz w:val="14"/>
                  </w:rPr>
                </w:pPr>
                <w:r>
                  <w:rPr>
                    <w:color w:val="808080"/>
                    <w:sz w:val="14"/>
                    <w:lang w:val="nl-NL"/>
                  </w:rPr>
                  <w:t>33758 Schloß Holte-Stukenbrock</w:t>
                </w:r>
              </w:p>
              <w:p w14:paraId="68885A55" w14:textId="77777777" w:rsidR="00D84192" w:rsidRPr="005602BA" w:rsidRDefault="00D84192" w:rsidP="00D84192">
                <w:pPr>
                  <w:spacing w:after="0" w:line="240" w:lineRule="auto"/>
                  <w:rPr>
                    <w:color w:val="808080"/>
                    <w:sz w:val="14"/>
                  </w:rPr>
                </w:pPr>
                <w:r>
                  <w:rPr>
                    <w:color w:val="808080"/>
                    <w:sz w:val="14"/>
                    <w:lang w:val="nl-NL"/>
                  </w:rPr>
                  <w:t>Telefoon:</w:t>
                </w:r>
                <w:r>
                  <w:rPr>
                    <w:color w:val="808080"/>
                    <w:sz w:val="14"/>
                    <w:lang w:val="nl-NL"/>
                  </w:rPr>
                  <w:tab/>
                  <w:t>+49 (0) 5207 9504-0</w:t>
                </w:r>
              </w:p>
              <w:p w14:paraId="51FE5634" w14:textId="77777777" w:rsidR="00D84192" w:rsidRDefault="00D84192" w:rsidP="00D84192">
                <w:pPr>
                  <w:spacing w:after="0" w:line="240" w:lineRule="auto"/>
                  <w:rPr>
                    <w:color w:val="808080"/>
                    <w:sz w:val="14"/>
                  </w:rPr>
                </w:pPr>
                <w:r>
                  <w:rPr>
                    <w:color w:val="808080"/>
                    <w:sz w:val="14"/>
                    <w:lang w:val="nl-NL"/>
                  </w:rPr>
                  <w:t>Telefax:</w:t>
                </w:r>
                <w:r>
                  <w:rPr>
                    <w:color w:val="808080"/>
                    <w:sz w:val="14"/>
                    <w:lang w:val="nl-NL"/>
                  </w:rPr>
                  <w:tab/>
                  <w:t>+49 (0) 5207 9504-20</w:t>
                </w:r>
              </w:p>
              <w:p w14:paraId="253DF53D" w14:textId="77777777" w:rsidR="00D84192" w:rsidRPr="005602BA" w:rsidRDefault="00D84192" w:rsidP="00D84192">
                <w:pPr>
                  <w:spacing w:after="0" w:line="240" w:lineRule="auto"/>
                  <w:rPr>
                    <w:color w:val="808080"/>
                    <w:sz w:val="14"/>
                  </w:rPr>
                </w:pPr>
                <w:r>
                  <w:rPr>
                    <w:color w:val="808080"/>
                    <w:sz w:val="14"/>
                    <w:lang w:val="nl-NL"/>
                  </w:rPr>
                  <w:t>http://www.richard-brink.de</w:t>
                </w:r>
              </w:p>
              <w:p w14:paraId="54F5F1A9" w14:textId="77777777" w:rsidR="00D84192" w:rsidRPr="00C52530" w:rsidRDefault="00D84192" w:rsidP="00D84192">
                <w:pPr>
                  <w:spacing w:after="0" w:line="240" w:lineRule="auto"/>
                  <w:rPr>
                    <w:color w:val="808080"/>
                    <w:sz w:val="14"/>
                  </w:rPr>
                </w:pPr>
                <w:r>
                  <w:rPr>
                    <w:color w:val="808080"/>
                    <w:sz w:val="14"/>
                    <w:lang w:val="nl-NL"/>
                  </w:rPr>
                  <w:t>E-mail: stefan.brink@richard-brink.de</w:t>
                </w:r>
              </w:p>
              <w:p w14:paraId="7A44CBB0" w14:textId="77777777" w:rsidR="00D84192" w:rsidRPr="00C52530" w:rsidRDefault="00D84192" w:rsidP="00D84192">
                <w:pPr>
                  <w:spacing w:after="0" w:line="240" w:lineRule="auto"/>
                  <w:rPr>
                    <w:color w:val="808080"/>
                    <w:sz w:val="14"/>
                  </w:rPr>
                </w:pPr>
              </w:p>
              <w:p w14:paraId="3C472356" w14:textId="77777777" w:rsidR="00D84192" w:rsidRPr="008702C8" w:rsidRDefault="00D84192" w:rsidP="00D84192">
                <w:pPr>
                  <w:spacing w:after="0" w:line="240" w:lineRule="auto"/>
                  <w:rPr>
                    <w:b/>
                    <w:color w:val="808080"/>
                    <w:sz w:val="14"/>
                    <w:lang w:val="en-US"/>
                  </w:rPr>
                </w:pPr>
                <w:r>
                  <w:rPr>
                    <w:b/>
                    <w:bCs/>
                    <w:color w:val="808080"/>
                    <w:sz w:val="14"/>
                    <w:lang w:val="nl-NL"/>
                  </w:rPr>
                  <w:t>Contactpersoon redactie:</w:t>
                </w:r>
              </w:p>
              <w:p w14:paraId="10237296" w14:textId="77777777" w:rsidR="00D84192" w:rsidRPr="008702C8" w:rsidRDefault="00D84192" w:rsidP="00D84192">
                <w:pPr>
                  <w:pStyle w:val="Textkrper"/>
                  <w:rPr>
                    <w:rFonts w:ascii="Arial" w:hAnsi="Arial"/>
                    <w:color w:val="808080"/>
                    <w:sz w:val="14"/>
                    <w:lang w:val="en-US"/>
                  </w:rPr>
                </w:pPr>
                <w:r>
                  <w:rPr>
                    <w:rFonts w:ascii="Arial" w:hAnsi="Arial"/>
                    <w:color w:val="808080"/>
                    <w:sz w:val="14"/>
                    <w:lang w:val="nl-NL"/>
                  </w:rPr>
                  <w:t>Daniel Kraus</w:t>
                </w:r>
              </w:p>
              <w:p w14:paraId="3AEF9DE3" w14:textId="77777777" w:rsidR="00D84192" w:rsidRPr="008702C8" w:rsidRDefault="00D84192" w:rsidP="00D84192">
                <w:pPr>
                  <w:pStyle w:val="Textkrper"/>
                  <w:rPr>
                    <w:rFonts w:ascii="Arial" w:hAnsi="Arial"/>
                    <w:color w:val="808080"/>
                    <w:sz w:val="14"/>
                    <w:lang w:val="en-US"/>
                  </w:rPr>
                </w:pPr>
                <w:r>
                  <w:rPr>
                    <w:rFonts w:ascii="Arial" w:hAnsi="Arial"/>
                    <w:color w:val="808080"/>
                    <w:sz w:val="14"/>
                    <w:lang w:val="nl-NL"/>
                  </w:rPr>
                  <w:t>Content marketing manager</w:t>
                </w:r>
              </w:p>
              <w:p w14:paraId="1588EC8D" w14:textId="77777777" w:rsidR="00D84192" w:rsidRPr="00DB1420" w:rsidRDefault="00D84192" w:rsidP="00D84192">
                <w:pPr>
                  <w:pStyle w:val="Textkrper"/>
                  <w:rPr>
                    <w:rFonts w:ascii="Arial" w:hAnsi="Arial"/>
                    <w:color w:val="808080"/>
                    <w:sz w:val="14"/>
                  </w:rPr>
                </w:pPr>
                <w:r>
                  <w:rPr>
                    <w:rFonts w:ascii="Arial" w:hAnsi="Arial"/>
                    <w:color w:val="808080"/>
                    <w:sz w:val="14"/>
                    <w:lang w:val="nl-NL"/>
                  </w:rPr>
                  <w:t>daniel.kraus@richard-brink.de</w:t>
                </w:r>
              </w:p>
              <w:p w14:paraId="40E7A3F5" w14:textId="77777777" w:rsidR="00D84192" w:rsidRPr="00D64557" w:rsidRDefault="00D84192" w:rsidP="00D84192">
                <w:pPr>
                  <w:pStyle w:val="berschrift3"/>
                  <w:tabs>
                    <w:tab w:val="left" w:pos="567"/>
                  </w:tabs>
                  <w:rPr>
                    <w:color w:val="808080"/>
                    <w:sz w:val="14"/>
                    <w:szCs w:val="14"/>
                  </w:rPr>
                </w:pPr>
              </w:p>
              <w:p w14:paraId="1189B377" w14:textId="77777777" w:rsidR="00D84192" w:rsidRPr="005602BA" w:rsidRDefault="00D84192" w:rsidP="00D84192">
                <w:pPr>
                  <w:pStyle w:val="berschrift3"/>
                  <w:tabs>
                    <w:tab w:val="left" w:pos="567"/>
                  </w:tabs>
                  <w:rPr>
                    <w:color w:val="808080"/>
                    <w:sz w:val="14"/>
                    <w:szCs w:val="14"/>
                  </w:rPr>
                </w:pPr>
                <w:r>
                  <w:rPr>
                    <w:color w:val="808080"/>
                    <w:sz w:val="14"/>
                    <w:szCs w:val="14"/>
                    <w:lang w:val="nl-NL"/>
                  </w:rPr>
                  <w:t>Voor afdruk vrijgegeven – verzoek om kopie</w:t>
                </w:r>
              </w:p>
              <w:p w14:paraId="1D7203DB" w14:textId="77777777" w:rsidR="00EE7ED8" w:rsidRDefault="00EE7ED8" w:rsidP="00BA50C8">
                <w:pPr>
                  <w:rPr>
                    <w:sz w:val="18"/>
                  </w:rPr>
                </w:pPr>
              </w:p>
            </w:txbxContent>
          </v:textbox>
        </v:shape>
      </w:pict>
    </w:r>
    <w:r w:rsidR="00AA24A9">
      <w:rPr>
        <w:noProof/>
        <w:lang w:val="nl-NL"/>
      </w:rPr>
      <w:fldChar w:fldCharType="begin"/>
    </w:r>
    <w:r w:rsidR="00AA24A9">
      <w:rPr>
        <w:noProof/>
        <w:lang w:val="nl-NL"/>
      </w:rPr>
      <w:instrText xml:space="preserve"> PAGE   \* MERGEFORMAT </w:instrText>
    </w:r>
    <w:r w:rsidR="00AA24A9">
      <w:rPr>
        <w:noProof/>
        <w:lang w:val="nl-NL"/>
      </w:rPr>
      <w:fldChar w:fldCharType="separate"/>
    </w:r>
    <w:r w:rsidR="00AA24A9">
      <w:rPr>
        <w:noProof/>
        <w:lang w:val="nl-NL"/>
      </w:rPr>
      <w:t>1</w:t>
    </w:r>
    <w:r w:rsidR="00AA24A9">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87DE" w14:textId="77777777" w:rsidR="00A4786F" w:rsidRDefault="00A4786F" w:rsidP="002D5283">
      <w:pPr>
        <w:spacing w:after="0" w:line="240" w:lineRule="auto"/>
      </w:pPr>
      <w:r>
        <w:separator/>
      </w:r>
    </w:p>
  </w:footnote>
  <w:footnote w:type="continuationSeparator" w:id="0">
    <w:p w14:paraId="1AF9B6C5" w14:textId="77777777" w:rsidR="00A4786F" w:rsidRDefault="00A4786F"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A4786F">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234"/>
    <w:rsid w:val="00006AB6"/>
    <w:rsid w:val="00006BF8"/>
    <w:rsid w:val="0001180C"/>
    <w:rsid w:val="0001240E"/>
    <w:rsid w:val="00013ACF"/>
    <w:rsid w:val="00013D62"/>
    <w:rsid w:val="000162AC"/>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5FAD"/>
    <w:rsid w:val="000D7641"/>
    <w:rsid w:val="000D7C8D"/>
    <w:rsid w:val="000E0752"/>
    <w:rsid w:val="000E1085"/>
    <w:rsid w:val="000E2E12"/>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57743"/>
    <w:rsid w:val="0016126C"/>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9E2"/>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6AD"/>
    <w:rsid w:val="002A1C2E"/>
    <w:rsid w:val="002A21FE"/>
    <w:rsid w:val="002A3313"/>
    <w:rsid w:val="002A4ACC"/>
    <w:rsid w:val="002A4F83"/>
    <w:rsid w:val="002A5793"/>
    <w:rsid w:val="002A6046"/>
    <w:rsid w:val="002B12DD"/>
    <w:rsid w:val="002B3028"/>
    <w:rsid w:val="002B4889"/>
    <w:rsid w:val="002C19C7"/>
    <w:rsid w:val="002C2987"/>
    <w:rsid w:val="002D08D9"/>
    <w:rsid w:val="002D0E41"/>
    <w:rsid w:val="002D2304"/>
    <w:rsid w:val="002D2898"/>
    <w:rsid w:val="002D36E8"/>
    <w:rsid w:val="002D39A3"/>
    <w:rsid w:val="002D3E5D"/>
    <w:rsid w:val="002D467D"/>
    <w:rsid w:val="002D4EBE"/>
    <w:rsid w:val="002D5283"/>
    <w:rsid w:val="002D5459"/>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34E8"/>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425D"/>
    <w:rsid w:val="00486FC3"/>
    <w:rsid w:val="004874A8"/>
    <w:rsid w:val="00492754"/>
    <w:rsid w:val="004962B5"/>
    <w:rsid w:val="00496FB5"/>
    <w:rsid w:val="004A188F"/>
    <w:rsid w:val="004A32CD"/>
    <w:rsid w:val="004A4224"/>
    <w:rsid w:val="004A5171"/>
    <w:rsid w:val="004A7709"/>
    <w:rsid w:val="004B1D64"/>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9BC"/>
    <w:rsid w:val="00565BDB"/>
    <w:rsid w:val="00565C84"/>
    <w:rsid w:val="0056740E"/>
    <w:rsid w:val="0057053E"/>
    <w:rsid w:val="0057244E"/>
    <w:rsid w:val="00577837"/>
    <w:rsid w:val="00583092"/>
    <w:rsid w:val="0058428D"/>
    <w:rsid w:val="005866BB"/>
    <w:rsid w:val="005876EC"/>
    <w:rsid w:val="00591007"/>
    <w:rsid w:val="005922CE"/>
    <w:rsid w:val="00592E59"/>
    <w:rsid w:val="005976D7"/>
    <w:rsid w:val="005A1777"/>
    <w:rsid w:val="005A3576"/>
    <w:rsid w:val="005A38B6"/>
    <w:rsid w:val="005A53B7"/>
    <w:rsid w:val="005B12CF"/>
    <w:rsid w:val="005B1417"/>
    <w:rsid w:val="005B1CB4"/>
    <w:rsid w:val="005B231E"/>
    <w:rsid w:val="005B27C8"/>
    <w:rsid w:val="005B3180"/>
    <w:rsid w:val="005B3938"/>
    <w:rsid w:val="005B4A61"/>
    <w:rsid w:val="005B53C3"/>
    <w:rsid w:val="005C2EC3"/>
    <w:rsid w:val="005C38CF"/>
    <w:rsid w:val="005C4761"/>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3AF5"/>
    <w:rsid w:val="00624FB1"/>
    <w:rsid w:val="00630CF0"/>
    <w:rsid w:val="00632517"/>
    <w:rsid w:val="00633B57"/>
    <w:rsid w:val="0063524E"/>
    <w:rsid w:val="006404DF"/>
    <w:rsid w:val="0064058C"/>
    <w:rsid w:val="00641E94"/>
    <w:rsid w:val="0064263B"/>
    <w:rsid w:val="00645636"/>
    <w:rsid w:val="00646E5A"/>
    <w:rsid w:val="0065447B"/>
    <w:rsid w:val="006549D3"/>
    <w:rsid w:val="00654B56"/>
    <w:rsid w:val="00656BA7"/>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24B5"/>
    <w:rsid w:val="006D3903"/>
    <w:rsid w:val="006D599E"/>
    <w:rsid w:val="006E1071"/>
    <w:rsid w:val="006E4046"/>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0C2"/>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90A92"/>
    <w:rsid w:val="0079133E"/>
    <w:rsid w:val="007914F7"/>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2161"/>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539B"/>
    <w:rsid w:val="00825BB1"/>
    <w:rsid w:val="00826F54"/>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02C8"/>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24FD"/>
    <w:rsid w:val="009127C0"/>
    <w:rsid w:val="00912CA3"/>
    <w:rsid w:val="009144CF"/>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CE9"/>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86F"/>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B3B"/>
    <w:rsid w:val="00A92E57"/>
    <w:rsid w:val="00A94E73"/>
    <w:rsid w:val="00A94EB7"/>
    <w:rsid w:val="00A97955"/>
    <w:rsid w:val="00A97D80"/>
    <w:rsid w:val="00AA0F2D"/>
    <w:rsid w:val="00AA105F"/>
    <w:rsid w:val="00AA14A7"/>
    <w:rsid w:val="00AA1DA2"/>
    <w:rsid w:val="00AA243E"/>
    <w:rsid w:val="00AA24A9"/>
    <w:rsid w:val="00AA3E24"/>
    <w:rsid w:val="00AA4B0B"/>
    <w:rsid w:val="00AA4CCC"/>
    <w:rsid w:val="00AA5533"/>
    <w:rsid w:val="00AA7E13"/>
    <w:rsid w:val="00AA7EA5"/>
    <w:rsid w:val="00AB1607"/>
    <w:rsid w:val="00AB28AE"/>
    <w:rsid w:val="00AB4DC5"/>
    <w:rsid w:val="00AB53FD"/>
    <w:rsid w:val="00AB669B"/>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4099"/>
    <w:rsid w:val="00AE5801"/>
    <w:rsid w:val="00AE7194"/>
    <w:rsid w:val="00AF0EB7"/>
    <w:rsid w:val="00AF31A7"/>
    <w:rsid w:val="00AF3E67"/>
    <w:rsid w:val="00AF4FEF"/>
    <w:rsid w:val="00AF7827"/>
    <w:rsid w:val="00AF7E75"/>
    <w:rsid w:val="00B00811"/>
    <w:rsid w:val="00B015A1"/>
    <w:rsid w:val="00B01A0A"/>
    <w:rsid w:val="00B0361C"/>
    <w:rsid w:val="00B04EEC"/>
    <w:rsid w:val="00B050BA"/>
    <w:rsid w:val="00B0575D"/>
    <w:rsid w:val="00B07008"/>
    <w:rsid w:val="00B121FA"/>
    <w:rsid w:val="00B1230C"/>
    <w:rsid w:val="00B12725"/>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5FDB"/>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B65"/>
    <w:rsid w:val="00BF4258"/>
    <w:rsid w:val="00BF4A2C"/>
    <w:rsid w:val="00BF638C"/>
    <w:rsid w:val="00BF7F2F"/>
    <w:rsid w:val="00C02739"/>
    <w:rsid w:val="00C043A9"/>
    <w:rsid w:val="00C05183"/>
    <w:rsid w:val="00C05C76"/>
    <w:rsid w:val="00C05FCD"/>
    <w:rsid w:val="00C06F59"/>
    <w:rsid w:val="00C06FC7"/>
    <w:rsid w:val="00C076EC"/>
    <w:rsid w:val="00C1097F"/>
    <w:rsid w:val="00C1359D"/>
    <w:rsid w:val="00C1431E"/>
    <w:rsid w:val="00C1443F"/>
    <w:rsid w:val="00C14B48"/>
    <w:rsid w:val="00C152FB"/>
    <w:rsid w:val="00C17DC0"/>
    <w:rsid w:val="00C20E15"/>
    <w:rsid w:val="00C20FF2"/>
    <w:rsid w:val="00C224F2"/>
    <w:rsid w:val="00C22A54"/>
    <w:rsid w:val="00C24D0E"/>
    <w:rsid w:val="00C25C70"/>
    <w:rsid w:val="00C27F80"/>
    <w:rsid w:val="00C31319"/>
    <w:rsid w:val="00C32586"/>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02E0"/>
    <w:rsid w:val="00C93AA0"/>
    <w:rsid w:val="00C93BAD"/>
    <w:rsid w:val="00C93E56"/>
    <w:rsid w:val="00C93EA4"/>
    <w:rsid w:val="00C95048"/>
    <w:rsid w:val="00C95CE6"/>
    <w:rsid w:val="00C97101"/>
    <w:rsid w:val="00CA0BAC"/>
    <w:rsid w:val="00CA3355"/>
    <w:rsid w:val="00CA3373"/>
    <w:rsid w:val="00CA42AE"/>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1EA"/>
    <w:rsid w:val="00CD56A7"/>
    <w:rsid w:val="00CD5792"/>
    <w:rsid w:val="00CD63B0"/>
    <w:rsid w:val="00CD774F"/>
    <w:rsid w:val="00CE0EFB"/>
    <w:rsid w:val="00CE17B7"/>
    <w:rsid w:val="00CE193B"/>
    <w:rsid w:val="00CE3A44"/>
    <w:rsid w:val="00CE3ABB"/>
    <w:rsid w:val="00CE3D2A"/>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33D0"/>
    <w:rsid w:val="00D45305"/>
    <w:rsid w:val="00D460B1"/>
    <w:rsid w:val="00D46D99"/>
    <w:rsid w:val="00D478BB"/>
    <w:rsid w:val="00D47E82"/>
    <w:rsid w:val="00D5002B"/>
    <w:rsid w:val="00D53D8F"/>
    <w:rsid w:val="00D54792"/>
    <w:rsid w:val="00D54920"/>
    <w:rsid w:val="00D5520D"/>
    <w:rsid w:val="00D5577C"/>
    <w:rsid w:val="00D566C2"/>
    <w:rsid w:val="00D5721A"/>
    <w:rsid w:val="00D60F3D"/>
    <w:rsid w:val="00D61ADD"/>
    <w:rsid w:val="00D61F05"/>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4192"/>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0F6"/>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879"/>
    <w:rsid w:val="00E25182"/>
    <w:rsid w:val="00E25638"/>
    <w:rsid w:val="00E259CD"/>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00E"/>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2459"/>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096D"/>
    <w:rsid w:val="00F41428"/>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272"/>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246</cp:revision>
  <cp:lastPrinted>2020-02-05T14:19:00Z</cp:lastPrinted>
  <dcterms:created xsi:type="dcterms:W3CDTF">2017-07-10T11:03:00Z</dcterms:created>
  <dcterms:modified xsi:type="dcterms:W3CDTF">2023-05-22T05:57:00Z</dcterms:modified>
</cp:coreProperties>
</file>