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3251B3" w14:paraId="377360F5" w14:textId="77777777" w:rsidTr="006B4F1C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7069EB">
            <w:pPr>
              <w:pStyle w:val="berschrift3"/>
              <w:rPr>
                <w:rFonts w:ascii="Arial" w:hAnsi="Arial"/>
              </w:rPr>
            </w:pPr>
            <w:r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835" w:type="dxa"/>
          </w:tcPr>
          <w:p w14:paraId="2AC56920" w14:textId="77777777" w:rsidR="0097530E" w:rsidRPr="001B7EA4" w:rsidRDefault="007069EB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 xml:space="preserve">Nom du fichier </w:t>
            </w:r>
          </w:p>
        </w:tc>
        <w:tc>
          <w:tcPr>
            <w:tcW w:w="3814" w:type="dxa"/>
          </w:tcPr>
          <w:p w14:paraId="725EBC86" w14:textId="77777777" w:rsidR="0097530E" w:rsidRPr="001B7EA4" w:rsidRDefault="007069EB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3251B3" w14:paraId="4A7B1A10" w14:textId="77777777" w:rsidTr="006B4F1C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5FB6CDB6" w:rsidR="0071666D" w:rsidRPr="001B7EA4" w:rsidRDefault="00746901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09C3CA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i1025" type="#_x0000_t75" style="width:134.7pt;height:203.4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3D4DDE79" w14:textId="59CC3693" w:rsidR="00E5510F" w:rsidRPr="00E5510F" w:rsidRDefault="007069EB" w:rsidP="00E5510F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RichardBrink_KantprofilKonfigurator_01</w:t>
            </w: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016653E" w14:textId="2A3A7FE4" w:rsidR="00E5510F" w:rsidRDefault="007069EB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La société Richard Brink a profité du salon DACH+HOLZ International 2022 de Cologne pour présenter son tout nouveau configurateur en ligne de couvertines et couvre-mur métalliques.</w:t>
            </w:r>
          </w:p>
          <w:p w14:paraId="1131FCCB" w14:textId="77777777" w:rsidR="0016672C" w:rsidRPr="001B7EA4" w:rsidRDefault="0016672C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7069EB" w:rsidP="00D96EF3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34C94455" w14:textId="77777777" w:rsidR="0022371B" w:rsidRPr="00627B7A" w:rsidRDefault="0022371B" w:rsidP="00D96EF3">
            <w:pPr>
              <w:rPr>
                <w:lang w:val="en-US"/>
              </w:rPr>
            </w:pPr>
          </w:p>
          <w:p w14:paraId="6DD08BE7" w14:textId="77777777" w:rsidR="00D96EF3" w:rsidRDefault="00D96EF3" w:rsidP="00D96EF3">
            <w:pPr>
              <w:rPr>
                <w:lang w:val="en-US"/>
              </w:rPr>
            </w:pPr>
          </w:p>
          <w:p w14:paraId="6DC42752" w14:textId="77777777" w:rsidR="0016672C" w:rsidRDefault="0016672C" w:rsidP="00D96EF3">
            <w:pPr>
              <w:rPr>
                <w:lang w:val="en-US"/>
              </w:rPr>
            </w:pPr>
          </w:p>
          <w:p w14:paraId="4C091167" w14:textId="77777777" w:rsidR="0016672C" w:rsidRDefault="0016672C" w:rsidP="00D96EF3">
            <w:pPr>
              <w:rPr>
                <w:lang w:val="en-US"/>
              </w:rPr>
            </w:pPr>
          </w:p>
          <w:p w14:paraId="38B3CC9C" w14:textId="77777777" w:rsidR="0016672C" w:rsidRDefault="0016672C" w:rsidP="00D96EF3">
            <w:pPr>
              <w:rPr>
                <w:lang w:val="en-US"/>
              </w:rPr>
            </w:pPr>
          </w:p>
          <w:p w14:paraId="4D11A3C1" w14:textId="77777777" w:rsidR="0016672C" w:rsidRDefault="0016672C" w:rsidP="00D96EF3">
            <w:pPr>
              <w:rPr>
                <w:lang w:val="en-US"/>
              </w:rPr>
            </w:pPr>
          </w:p>
          <w:p w14:paraId="53CE772A" w14:textId="77777777" w:rsidR="0016672C" w:rsidRDefault="0016672C" w:rsidP="00D96EF3">
            <w:pPr>
              <w:rPr>
                <w:lang w:val="en-US"/>
              </w:rPr>
            </w:pPr>
          </w:p>
          <w:p w14:paraId="4B17E0A9" w14:textId="77777777" w:rsidR="0016672C" w:rsidRDefault="0016672C" w:rsidP="00D96EF3">
            <w:pPr>
              <w:rPr>
                <w:lang w:val="en-US"/>
              </w:rPr>
            </w:pPr>
          </w:p>
          <w:p w14:paraId="59E91B26" w14:textId="77777777" w:rsidR="0016672C" w:rsidRDefault="0016672C" w:rsidP="00D96EF3">
            <w:pPr>
              <w:rPr>
                <w:lang w:val="en-US"/>
              </w:rPr>
            </w:pPr>
          </w:p>
          <w:p w14:paraId="28FE9A88" w14:textId="6E1294F3" w:rsidR="0016672C" w:rsidRPr="00627B7A" w:rsidRDefault="0016672C" w:rsidP="00D96EF3">
            <w:pPr>
              <w:rPr>
                <w:lang w:val="en-US"/>
              </w:rPr>
            </w:pPr>
          </w:p>
        </w:tc>
      </w:tr>
      <w:tr w:rsidR="003251B3" w14:paraId="458E1C1C" w14:textId="77777777" w:rsidTr="006B4F1C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2F52FD48" w14:textId="2EB06047" w:rsidR="0016672C" w:rsidRPr="0016672C" w:rsidRDefault="00746901">
            <w:pPr>
              <w:rPr>
                <w:rFonts w:cs="Arial"/>
                <w:color w:val="FF0000"/>
                <w:lang w:val="en-US"/>
              </w:rPr>
            </w:pPr>
            <w:r>
              <w:rPr>
                <w:rFonts w:cs="Arial"/>
                <w:noProof/>
                <w:color w:val="FF0000"/>
                <w:lang w:val="en-US"/>
              </w:rPr>
              <w:pict w14:anchorId="080C68E1">
                <v:shape id="Grafik 5" o:spid="_x0000_i1026" type="#_x0000_t75" style="width:134.7pt;height:103.2pt;visibility:visible;mso-wrap-style:square">
                  <v:imagedata r:id="rId8" o:title=""/>
                </v:shape>
              </w:pict>
            </w:r>
          </w:p>
          <w:p w14:paraId="21AB49D1" w14:textId="77777777" w:rsidR="0016672C" w:rsidRPr="0016672C" w:rsidRDefault="0016672C">
            <w:pPr>
              <w:rPr>
                <w:rFonts w:cs="Arial"/>
                <w:color w:val="FF0000"/>
                <w:lang w:val="en-US"/>
              </w:rPr>
            </w:pPr>
          </w:p>
          <w:p w14:paraId="5F0859C7" w14:textId="77777777" w:rsidR="0016672C" w:rsidRPr="0016672C" w:rsidRDefault="0016672C">
            <w:pPr>
              <w:rPr>
                <w:rFonts w:cs="Arial"/>
                <w:color w:val="FF0000"/>
                <w:lang w:val="en-US"/>
              </w:rPr>
            </w:pPr>
          </w:p>
          <w:p w14:paraId="7ED2F635" w14:textId="77777777" w:rsidR="0016672C" w:rsidRPr="0016672C" w:rsidRDefault="0016672C">
            <w:pPr>
              <w:rPr>
                <w:rFonts w:cs="Arial"/>
                <w:color w:val="FF0000"/>
                <w:lang w:val="en-US"/>
              </w:rPr>
            </w:pPr>
          </w:p>
          <w:p w14:paraId="7789B253" w14:textId="3FEC3A69" w:rsidR="0016672C" w:rsidRPr="0016672C" w:rsidRDefault="0016672C" w:rsidP="0016672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59193BC9" w14:textId="77777777" w:rsidR="004B1CF3" w:rsidRDefault="007069EB" w:rsidP="0071667F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RichardBrink_KantprofilKonfigurator_02</w:t>
            </w:r>
          </w:p>
          <w:p w14:paraId="774E19B1" w14:textId="77777777" w:rsidR="0016672C" w:rsidRPr="0016672C" w:rsidRDefault="0016672C" w:rsidP="0016672C">
            <w:pPr>
              <w:rPr>
                <w:rFonts w:cs="Arial"/>
                <w:szCs w:val="22"/>
              </w:rPr>
            </w:pPr>
          </w:p>
          <w:p w14:paraId="501B4D26" w14:textId="77777777" w:rsidR="0016672C" w:rsidRPr="0016672C" w:rsidRDefault="0016672C" w:rsidP="0016672C">
            <w:pPr>
              <w:rPr>
                <w:rFonts w:cs="Arial"/>
                <w:szCs w:val="22"/>
              </w:rPr>
            </w:pPr>
          </w:p>
          <w:p w14:paraId="3031721C" w14:textId="77777777" w:rsidR="0016672C" w:rsidRPr="0016672C" w:rsidRDefault="0016672C" w:rsidP="0016672C">
            <w:pPr>
              <w:rPr>
                <w:rFonts w:cs="Arial"/>
                <w:szCs w:val="22"/>
              </w:rPr>
            </w:pPr>
          </w:p>
          <w:p w14:paraId="0CA4199E" w14:textId="6EB0C257" w:rsidR="0016672C" w:rsidRPr="0016672C" w:rsidRDefault="0016672C" w:rsidP="0016672C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E777E1F" w14:textId="77777777" w:rsidR="00B15515" w:rsidRPr="00F61E48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en-US"/>
              </w:rPr>
            </w:pPr>
          </w:p>
          <w:p w14:paraId="1807F9B9" w14:textId="46BF7B3F" w:rsidR="00E5510F" w:rsidRDefault="007069EB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Dans une première étape, le configurateur propose plusieurs types de profilés pour lesquels il permet ensuite de paramétrer le matériau, l</w:t>
            </w:r>
            <w:r w:rsidR="00746901">
              <w:rPr>
                <w:rFonts w:eastAsia="Arial" w:cs="Arial"/>
                <w:szCs w:val="22"/>
                <w:lang w:val="fr-FR"/>
              </w:rPr>
              <w:t>’</w:t>
            </w:r>
            <w:r>
              <w:rPr>
                <w:rFonts w:eastAsia="Arial" w:cs="Arial"/>
                <w:szCs w:val="22"/>
                <w:lang w:val="fr-FR"/>
              </w:rPr>
              <w:t>épaisseur, la hauteur, la largeur, le porte à faux, l</w:t>
            </w:r>
            <w:r w:rsidR="00746901">
              <w:rPr>
                <w:rFonts w:eastAsia="Arial" w:cs="Arial"/>
                <w:szCs w:val="22"/>
                <w:lang w:val="fr-FR"/>
              </w:rPr>
              <w:t>’</w:t>
            </w:r>
            <w:r>
              <w:rPr>
                <w:rFonts w:eastAsia="Arial" w:cs="Arial"/>
                <w:szCs w:val="22"/>
                <w:lang w:val="fr-FR"/>
              </w:rPr>
              <w:t>angle d</w:t>
            </w:r>
            <w:r w:rsidR="00746901">
              <w:rPr>
                <w:rFonts w:eastAsia="Arial" w:cs="Arial"/>
                <w:szCs w:val="22"/>
                <w:lang w:val="fr-FR"/>
              </w:rPr>
              <w:t>’</w:t>
            </w:r>
            <w:r>
              <w:rPr>
                <w:rFonts w:eastAsia="Arial" w:cs="Arial"/>
                <w:szCs w:val="22"/>
                <w:lang w:val="fr-FR"/>
              </w:rPr>
              <w:t>inclinaison, les fixations ou les distances entre les supports.</w:t>
            </w:r>
          </w:p>
          <w:p w14:paraId="7833D554" w14:textId="77777777" w:rsidR="00F61E48" w:rsidRPr="00F61E48" w:rsidRDefault="00F61E48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6B55517" w14:textId="54890EC8" w:rsidR="0016672C" w:rsidRPr="0016672C" w:rsidRDefault="007069EB" w:rsidP="0016672C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</w:tc>
      </w:tr>
      <w:tr w:rsidR="003251B3" w14:paraId="6B5861E8" w14:textId="77777777" w:rsidTr="006B4F1C">
        <w:trPr>
          <w:trHeight w:val="2821"/>
        </w:trPr>
        <w:tc>
          <w:tcPr>
            <w:tcW w:w="2835" w:type="dxa"/>
          </w:tcPr>
          <w:p w14:paraId="154BABEF" w14:textId="77777777" w:rsidR="00F61E48" w:rsidRPr="00F61E48" w:rsidRDefault="00F61E48" w:rsidP="00F42EAB">
            <w:pPr>
              <w:rPr>
                <w:rFonts w:cs="Arial"/>
                <w:color w:val="FF0000"/>
                <w:lang w:val="en-US"/>
              </w:rPr>
            </w:pPr>
          </w:p>
          <w:p w14:paraId="130FBBBB" w14:textId="7C82DB5B" w:rsidR="00F61E48" w:rsidRDefault="00746901" w:rsidP="00F42EAB">
            <w:pPr>
              <w:rPr>
                <w:rFonts w:cs="Arial"/>
                <w:color w:val="FF0000"/>
              </w:rPr>
            </w:pPr>
            <w:r>
              <w:rPr>
                <w:rFonts w:cs="Arial"/>
                <w:noProof/>
                <w:color w:val="FF0000"/>
              </w:rPr>
              <w:pict w14:anchorId="27BF61B7">
                <v:shape id="Grafik 6" o:spid="_x0000_i1027" type="#_x0000_t75" style="width:134.7pt;height:103.2pt;visibility:visible;mso-wrap-style:square">
                  <v:imagedata r:id="rId9" o:title=""/>
                </v:shape>
              </w:pict>
            </w:r>
          </w:p>
          <w:p w14:paraId="5DA1A87C" w14:textId="77777777" w:rsidR="00F61E48" w:rsidRDefault="00F61E48" w:rsidP="00F42EAB">
            <w:pPr>
              <w:rPr>
                <w:rFonts w:cs="Arial"/>
                <w:color w:val="FF0000"/>
              </w:rPr>
            </w:pPr>
          </w:p>
          <w:p w14:paraId="1DC975B1" w14:textId="77777777" w:rsidR="00F61E48" w:rsidRDefault="00F61E48" w:rsidP="00F42EAB">
            <w:pPr>
              <w:rPr>
                <w:rFonts w:cs="Arial"/>
                <w:color w:val="FF0000"/>
              </w:rPr>
            </w:pPr>
          </w:p>
          <w:p w14:paraId="33BEDDDB" w14:textId="7FC60BC2" w:rsidR="00F61E48" w:rsidRPr="0016672C" w:rsidRDefault="00F61E48" w:rsidP="00F61E48">
            <w:pPr>
              <w:rPr>
                <w:rFonts w:cs="Arial"/>
                <w:color w:val="FF0000"/>
              </w:rPr>
            </w:pPr>
          </w:p>
        </w:tc>
        <w:tc>
          <w:tcPr>
            <w:tcW w:w="2835" w:type="dxa"/>
          </w:tcPr>
          <w:p w14:paraId="3C51E2CA" w14:textId="77777777" w:rsidR="00F61E48" w:rsidRPr="001B7EA4" w:rsidRDefault="00F61E48" w:rsidP="00F42EAB">
            <w:pPr>
              <w:rPr>
                <w:rFonts w:cs="Arial"/>
              </w:rPr>
            </w:pPr>
          </w:p>
          <w:p w14:paraId="2C763D1F" w14:textId="77777777" w:rsidR="00F61E48" w:rsidRPr="001B7EA4" w:rsidRDefault="007069EB" w:rsidP="00F42EAB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RichardBrink_KantprofilKonfigurator_03</w:t>
            </w:r>
          </w:p>
        </w:tc>
        <w:tc>
          <w:tcPr>
            <w:tcW w:w="3814" w:type="dxa"/>
          </w:tcPr>
          <w:p w14:paraId="4F138AA7" w14:textId="77777777" w:rsidR="00F61E48" w:rsidRPr="00F61E48" w:rsidRDefault="00F61E48" w:rsidP="00F42EA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3BBB11F1" w14:textId="56AB10F6" w:rsidR="00F61E48" w:rsidRDefault="007069EB" w:rsidP="00F42EAB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Le métré nécessaire est ensuite défini, ainsi que de multiples options. Plusieurs segments peuvent être combinés en un même métré.</w:t>
            </w:r>
          </w:p>
          <w:p w14:paraId="1440A6F9" w14:textId="77777777" w:rsidR="00F61E48" w:rsidRPr="00F61E48" w:rsidRDefault="00F61E48" w:rsidP="00F42EAB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2AC2C43" w14:textId="77777777" w:rsidR="00F61E48" w:rsidRPr="00627B7A" w:rsidRDefault="007069EB" w:rsidP="00F42EAB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722AB46B" w14:textId="77777777" w:rsidR="00F61E48" w:rsidRPr="00627B7A" w:rsidRDefault="00F61E48" w:rsidP="00F42EAB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3251B3" w14:paraId="4DDEB1F1" w14:textId="77777777" w:rsidTr="006B4F1C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7ABA3D27" w14:textId="000013DF" w:rsidR="0016672C" w:rsidRDefault="00746901" w:rsidP="00302DC4">
            <w:pPr>
              <w:rPr>
                <w:rFonts w:cs="Arial"/>
                <w:color w:val="FF0000"/>
              </w:rPr>
            </w:pPr>
            <w:r>
              <w:rPr>
                <w:rFonts w:cs="Arial"/>
                <w:noProof/>
                <w:color w:val="FF0000"/>
              </w:rPr>
              <w:pict w14:anchorId="7AD42AF3">
                <v:shape id="Grafik 7" o:spid="_x0000_i1028" type="#_x0000_t75" style="width:134.7pt;height:103.2pt;visibility:visible;mso-wrap-style:square">
                  <v:imagedata r:id="rId10" o:title=""/>
                </v:shape>
              </w:pict>
            </w:r>
          </w:p>
          <w:p w14:paraId="191024D0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744C964A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4996301F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047309A9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656BA40F" w14:textId="03F06630" w:rsidR="00A03345" w:rsidRPr="0016672C" w:rsidRDefault="00A03345" w:rsidP="0016672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5996242" w14:textId="780055E5" w:rsidR="00A03345" w:rsidRPr="001B7EA4" w:rsidRDefault="007069EB" w:rsidP="00302DC4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RichardBrink_KantprofilKonfigurator_04</w:t>
            </w:r>
          </w:p>
        </w:tc>
        <w:tc>
          <w:tcPr>
            <w:tcW w:w="3814" w:type="dxa"/>
          </w:tcPr>
          <w:p w14:paraId="085B5785" w14:textId="77777777" w:rsidR="00A03345" w:rsidRPr="00F61E48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3DD4199" w14:textId="6F7590F9" w:rsidR="0022371B" w:rsidRDefault="007069EB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Une fois tout paramétré, le client obtient un aperçu détaillé de la configuration qu</w:t>
            </w:r>
            <w:r w:rsidR="00746901">
              <w:rPr>
                <w:rFonts w:eastAsia="Arial" w:cs="Arial"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il peut alors commander directement en passant par la boutique en ligne.</w:t>
            </w:r>
          </w:p>
          <w:p w14:paraId="425EB55F" w14:textId="77777777" w:rsidR="00F61E48" w:rsidRPr="00F61E48" w:rsidRDefault="00F61E48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7069EB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6E6B" w14:textId="77777777" w:rsidR="00C31DBF" w:rsidRDefault="007069EB">
      <w:r>
        <w:separator/>
      </w:r>
    </w:p>
  </w:endnote>
  <w:endnote w:type="continuationSeparator" w:id="0">
    <w:p w14:paraId="64DD87B4" w14:textId="77777777" w:rsidR="00C31DBF" w:rsidRDefault="0070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921A" w14:textId="77777777" w:rsidR="007069EB" w:rsidRDefault="007069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7069EB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6AAE" w14:textId="77777777" w:rsidR="007069EB" w:rsidRDefault="007069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93E1" w14:textId="77777777" w:rsidR="00C31DBF" w:rsidRDefault="007069EB">
      <w:r>
        <w:separator/>
      </w:r>
    </w:p>
  </w:footnote>
  <w:footnote w:type="continuationSeparator" w:id="0">
    <w:p w14:paraId="72A3CADB" w14:textId="77777777" w:rsidR="00C31DBF" w:rsidRDefault="0070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A4B0" w14:textId="77777777" w:rsidR="007069EB" w:rsidRDefault="007069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3C46853C" w:rsidR="001A0265" w:rsidRDefault="00746901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20"/>
      </w:rPr>
      <w:pict w14:anchorId="20A59E8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50.2pt;width:311.95pt;height:36pt;z-index:251658240;mso-wrap-edited:f;mso-height-percent:0;mso-height-percent:0;v-text-anchor:top" stroked="f">
          <v:textbox style="mso-next-textbox:#_x0000_s2051" inset="0,0,0,0">
            <w:txbxContent>
              <w:p w14:paraId="3AD9AE5D" w14:textId="77777777" w:rsidR="001A0265" w:rsidRPr="00100628" w:rsidRDefault="007069EB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eastAsia="Arial" w:hAnsi="Arial" w:cs="Arial"/>
                    <w:szCs w:val="52"/>
                    <w:lang w:val="fr-FR"/>
                  </w:rPr>
                  <w:t>Légende des photos</w:t>
                </w:r>
              </w:p>
            </w:txbxContent>
          </v:textbox>
        </v:shape>
      </w:pict>
    </w:r>
    <w:r>
      <w:rPr>
        <w:rFonts w:ascii="Frutiger 45 Light" w:hAnsi="Frutiger 45 Light"/>
        <w:noProof/>
        <w:sz w:val="52"/>
      </w:rPr>
      <w:pict w14:anchorId="70FC944C">
        <v:shape id="_x0000_s2049" type="#_x0000_t202" style="position:absolute;margin-left:392.25pt;margin-top:12.95pt;width:120.45pt;height:63.65pt;z-index:251659264;mso-wrap-style:none;mso-wrap-edited:f;mso-width-percent:0;mso-height-percent:0;mso-width-percent:0;mso-height-percent:0;mso-width-relative:margin;mso-height-relative:margin;v-text-anchor:top" stroked="f">
          <v:textbox style="mso-next-textbox:#_x0000_s2049;mso-fit-shape-to-text:t">
            <w:txbxContent>
              <w:p w14:paraId="7061CC21" w14:textId="77777777" w:rsidR="001A0265" w:rsidRDefault="00746901" w:rsidP="00816A23">
                <w:r>
                  <w:rPr>
                    <w:noProof/>
                  </w:rPr>
                  <w:pict w14:anchorId="3FB07EC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alt="Logo Richard Brink GmbH und Co" style="width:106.2pt;height:56.4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4690CE48" w:rsidR="001A0265" w:rsidRDefault="001A0265">
    <w:pPr>
      <w:pStyle w:val="Kopfzeile"/>
      <w:rPr>
        <w:color w:val="808080"/>
        <w:sz w:val="5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2087" w14:textId="77777777" w:rsidR="007069EB" w:rsidRDefault="007069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2163C"/>
    <w:rsid w:val="00134230"/>
    <w:rsid w:val="00134B62"/>
    <w:rsid w:val="001470CC"/>
    <w:rsid w:val="00155438"/>
    <w:rsid w:val="0016672C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29D1"/>
    <w:rsid w:val="00324D1A"/>
    <w:rsid w:val="003251B3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4F1C"/>
    <w:rsid w:val="006C26C1"/>
    <w:rsid w:val="006C3C80"/>
    <w:rsid w:val="006C6927"/>
    <w:rsid w:val="006C721E"/>
    <w:rsid w:val="006E305A"/>
    <w:rsid w:val="0070018A"/>
    <w:rsid w:val="007069EB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46901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2F5E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50C5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314B2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31DBF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2EAB"/>
    <w:rsid w:val="00F46F07"/>
    <w:rsid w:val="00F55EBA"/>
    <w:rsid w:val="00F61E48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11</cp:revision>
  <cp:lastPrinted>2020-02-06T07:50:00Z</cp:lastPrinted>
  <dcterms:created xsi:type="dcterms:W3CDTF">2022-06-10T10:32:00Z</dcterms:created>
  <dcterms:modified xsi:type="dcterms:W3CDTF">2022-09-05T09:39:00Z</dcterms:modified>
</cp:coreProperties>
</file>