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6B4F1C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16672C" w14:paraId="4A7B1A10" w14:textId="77777777" w:rsidTr="006B4F1C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FB6CDB6" w:rsidR="0071666D" w:rsidRPr="001B7EA4" w:rsidRDefault="009314B2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4CBF3D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9" o:spid="_x0000_i1025" type="#_x0000_t75" alt="" style="width:134.75pt;height:203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3D4DDE79" w14:textId="59CC3693" w:rsidR="00E5510F" w:rsidRPr="00E5510F" w:rsidRDefault="0016672C" w:rsidP="00E5510F">
            <w:pPr>
              <w:rPr>
                <w:rFonts w:cs="Arial"/>
                <w:szCs w:val="22"/>
              </w:rPr>
            </w:pPr>
            <w:r w:rsidRPr="0016672C">
              <w:rPr>
                <w:rFonts w:cs="Arial"/>
              </w:rPr>
              <w:t>RichardBrink_KantprofilKonfigurator_01</w:t>
            </w: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2A3A7FE4" w:rsidR="00E5510F" w:rsidRDefault="0016672C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Die Firma Richard Brink präsentierte ihren neuen Online-Konfigurator für Kantprofile erstmals auf der DACH+HOLZ International 2022 in Köln.</w:t>
            </w:r>
          </w:p>
          <w:p w14:paraId="1131FCCB" w14:textId="77777777" w:rsidR="0016672C" w:rsidRPr="001B7EA4" w:rsidRDefault="0016672C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lang w:val="en-US"/>
              </w:rPr>
            </w:pPr>
            <w:r w:rsidRPr="0016672C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6DD08BE7" w14:textId="77777777" w:rsidR="00D96EF3" w:rsidRDefault="00D96EF3" w:rsidP="00D96EF3">
            <w:pPr>
              <w:rPr>
                <w:lang w:val="en-US"/>
              </w:rPr>
            </w:pPr>
          </w:p>
          <w:p w14:paraId="6DC42752" w14:textId="77777777" w:rsidR="0016672C" w:rsidRDefault="0016672C" w:rsidP="00D96EF3">
            <w:pPr>
              <w:rPr>
                <w:lang w:val="en-US"/>
              </w:rPr>
            </w:pPr>
          </w:p>
          <w:p w14:paraId="4C091167" w14:textId="77777777" w:rsidR="0016672C" w:rsidRDefault="0016672C" w:rsidP="00D96EF3">
            <w:pPr>
              <w:rPr>
                <w:lang w:val="en-US"/>
              </w:rPr>
            </w:pPr>
          </w:p>
          <w:p w14:paraId="38B3CC9C" w14:textId="77777777" w:rsidR="0016672C" w:rsidRDefault="0016672C" w:rsidP="00D96EF3">
            <w:pPr>
              <w:rPr>
                <w:lang w:val="en-US"/>
              </w:rPr>
            </w:pPr>
          </w:p>
          <w:p w14:paraId="4D11A3C1" w14:textId="77777777" w:rsidR="0016672C" w:rsidRDefault="0016672C" w:rsidP="00D96EF3">
            <w:pPr>
              <w:rPr>
                <w:lang w:val="en-US"/>
              </w:rPr>
            </w:pPr>
          </w:p>
          <w:p w14:paraId="53CE772A" w14:textId="77777777" w:rsidR="0016672C" w:rsidRDefault="0016672C" w:rsidP="00D96EF3">
            <w:pPr>
              <w:rPr>
                <w:lang w:val="en-US"/>
              </w:rPr>
            </w:pPr>
          </w:p>
          <w:p w14:paraId="4B17E0A9" w14:textId="77777777" w:rsidR="0016672C" w:rsidRDefault="0016672C" w:rsidP="00D96EF3">
            <w:pPr>
              <w:rPr>
                <w:lang w:val="en-US"/>
              </w:rPr>
            </w:pPr>
          </w:p>
          <w:p w14:paraId="59E91B26" w14:textId="77777777" w:rsidR="0016672C" w:rsidRDefault="0016672C" w:rsidP="00D96EF3">
            <w:pPr>
              <w:rPr>
                <w:lang w:val="en-US"/>
              </w:rPr>
            </w:pPr>
          </w:p>
          <w:p w14:paraId="28FE9A88" w14:textId="6E1294F3" w:rsidR="0016672C" w:rsidRPr="00627B7A" w:rsidRDefault="0016672C" w:rsidP="00D96EF3">
            <w:pPr>
              <w:rPr>
                <w:lang w:val="en-US"/>
              </w:rPr>
            </w:pPr>
          </w:p>
        </w:tc>
      </w:tr>
      <w:tr w:rsidR="004B1CF3" w:rsidRPr="00F61E48" w14:paraId="458E1C1C" w14:textId="77777777" w:rsidTr="006B4F1C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2F52FD48" w14:textId="2EB06047" w:rsidR="0016672C" w:rsidRPr="0016672C" w:rsidRDefault="00000000">
            <w:pPr>
              <w:rPr>
                <w:rFonts w:cs="Arial"/>
                <w:color w:val="FF0000"/>
                <w:lang w:val="en-US"/>
              </w:rPr>
            </w:pPr>
            <w:r>
              <w:rPr>
                <w:rFonts w:cs="Arial"/>
                <w:noProof/>
                <w:color w:val="FF0000"/>
                <w:lang w:val="en-US"/>
              </w:rPr>
              <w:pict w14:anchorId="6DD20FAD">
                <v:shape id="Grafik 5" o:spid="_x0000_i1029" type="#_x0000_t75" style="width:134.75pt;height:103.15pt;visibility:visible;mso-wrap-style:square">
                  <v:imagedata r:id="rId8" o:title=""/>
                </v:shape>
              </w:pict>
            </w:r>
          </w:p>
          <w:p w14:paraId="21AB49D1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5F0859C7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7ED2F635" w14:textId="77777777" w:rsidR="0016672C" w:rsidRPr="0016672C" w:rsidRDefault="0016672C">
            <w:pPr>
              <w:rPr>
                <w:rFonts w:cs="Arial"/>
                <w:color w:val="FF0000"/>
                <w:lang w:val="en-US"/>
              </w:rPr>
            </w:pPr>
          </w:p>
          <w:p w14:paraId="7789B253" w14:textId="3FEC3A69" w:rsidR="0016672C" w:rsidRPr="0016672C" w:rsidRDefault="0016672C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9193BC9" w14:textId="77777777" w:rsidR="004B1CF3" w:rsidRDefault="0016672C" w:rsidP="0071667F">
            <w:pPr>
              <w:rPr>
                <w:rFonts w:cs="Arial"/>
              </w:rPr>
            </w:pPr>
            <w:r w:rsidRPr="0016672C">
              <w:rPr>
                <w:rFonts w:cs="Arial"/>
              </w:rPr>
              <w:t>RichardBrink_KantprofilKonfigurator_0</w:t>
            </w:r>
            <w:r>
              <w:rPr>
                <w:rFonts w:cs="Arial"/>
              </w:rPr>
              <w:t>2</w:t>
            </w:r>
          </w:p>
          <w:p w14:paraId="774E19B1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501B4D26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3031721C" w14:textId="77777777" w:rsidR="0016672C" w:rsidRPr="0016672C" w:rsidRDefault="0016672C" w:rsidP="0016672C">
            <w:pPr>
              <w:rPr>
                <w:rFonts w:cs="Arial"/>
                <w:szCs w:val="22"/>
              </w:rPr>
            </w:pPr>
          </w:p>
          <w:p w14:paraId="0CA4199E" w14:textId="6EB0C257" w:rsidR="0016672C" w:rsidRPr="0016672C" w:rsidRDefault="0016672C" w:rsidP="0016672C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F61E48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  <w:lang w:val="en-US"/>
              </w:rPr>
            </w:pPr>
          </w:p>
          <w:p w14:paraId="1807F9B9" w14:textId="02830A6E" w:rsidR="00E5510F" w:rsidRDefault="00F61E48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 w:rsidRPr="00F61E48">
              <w:rPr>
                <w:rFonts w:cs="Arial"/>
                <w:szCs w:val="22"/>
              </w:rPr>
              <w:t>In einem ersten Schritt lassen sich auf Grundlage versch</w:t>
            </w:r>
            <w:r>
              <w:rPr>
                <w:rFonts w:cs="Arial"/>
                <w:szCs w:val="22"/>
              </w:rPr>
              <w:t xml:space="preserve">iedener Profil-Typen Parameter wie </w:t>
            </w:r>
            <w:r w:rsidRPr="00F61E48">
              <w:rPr>
                <w:rFonts w:cs="Arial"/>
                <w:szCs w:val="22"/>
              </w:rPr>
              <w:t>Material, Stärke, Höhen, Breiten, Überstände, Gefällewinkel, Befestigungen oder Halterabstände</w:t>
            </w:r>
            <w:r>
              <w:rPr>
                <w:rFonts w:cs="Arial"/>
                <w:szCs w:val="22"/>
              </w:rPr>
              <w:t xml:space="preserve"> festlegen.</w:t>
            </w:r>
          </w:p>
          <w:p w14:paraId="7833D554" w14:textId="77777777" w:rsidR="00F61E48" w:rsidRPr="00F61E48" w:rsidRDefault="00F61E48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6B55517" w14:textId="54890EC8" w:rsidR="0016672C" w:rsidRPr="0016672C" w:rsidRDefault="00E7049E" w:rsidP="0016672C">
            <w:pPr>
              <w:rPr>
                <w:lang w:val="en-US"/>
              </w:rPr>
            </w:pPr>
            <w:r w:rsidRPr="004373D2">
              <w:rPr>
                <w:lang w:val="en-US"/>
              </w:rPr>
              <w:t xml:space="preserve">Foto: Richard Brink GmbH &amp; Co. </w:t>
            </w:r>
            <w:r w:rsidRPr="00627B7A">
              <w:rPr>
                <w:lang w:val="en-US"/>
              </w:rPr>
              <w:t>KG</w:t>
            </w:r>
          </w:p>
        </w:tc>
      </w:tr>
      <w:tr w:rsidR="00F61E48" w:rsidRPr="0016672C" w14:paraId="6B5861E8" w14:textId="77777777" w:rsidTr="006B4F1C">
        <w:trPr>
          <w:trHeight w:val="2821"/>
        </w:trPr>
        <w:tc>
          <w:tcPr>
            <w:tcW w:w="2835" w:type="dxa"/>
          </w:tcPr>
          <w:p w14:paraId="154BABEF" w14:textId="77777777" w:rsidR="00F61E48" w:rsidRPr="00F61E48" w:rsidRDefault="00F61E48" w:rsidP="00F42EAB">
            <w:pPr>
              <w:rPr>
                <w:rFonts w:cs="Arial"/>
                <w:color w:val="FF0000"/>
                <w:lang w:val="en-US"/>
              </w:rPr>
            </w:pPr>
          </w:p>
          <w:p w14:paraId="130FBBBB" w14:textId="7C82DB5B" w:rsidR="00F61E48" w:rsidRDefault="00000000" w:rsidP="00F42EAB">
            <w:pPr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</w:rPr>
              <w:pict w14:anchorId="106136E0">
                <v:shape id="Grafik 6" o:spid="_x0000_i1028" type="#_x0000_t75" style="width:134.75pt;height:103.15pt;visibility:visible;mso-wrap-style:square">
                  <v:imagedata r:id="rId9" o:title=""/>
                </v:shape>
              </w:pict>
            </w:r>
          </w:p>
          <w:p w14:paraId="5DA1A87C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1DC975B1" w14:textId="77777777" w:rsidR="00F61E48" w:rsidRDefault="00F61E48" w:rsidP="00F42EAB">
            <w:pPr>
              <w:rPr>
                <w:rFonts w:cs="Arial"/>
                <w:color w:val="FF0000"/>
              </w:rPr>
            </w:pPr>
          </w:p>
          <w:p w14:paraId="33BEDDDB" w14:textId="7FC60BC2" w:rsidR="00F61E48" w:rsidRPr="0016672C" w:rsidRDefault="00F61E48" w:rsidP="00F61E48">
            <w:pPr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3C51E2CA" w14:textId="77777777" w:rsidR="00F61E48" w:rsidRPr="001B7EA4" w:rsidRDefault="00F61E48" w:rsidP="00F42EAB">
            <w:pPr>
              <w:rPr>
                <w:rFonts w:cs="Arial"/>
              </w:rPr>
            </w:pPr>
          </w:p>
          <w:p w14:paraId="2C763D1F" w14:textId="77777777" w:rsidR="00F61E48" w:rsidRPr="001B7EA4" w:rsidRDefault="00F61E48" w:rsidP="00F42EAB">
            <w:pPr>
              <w:rPr>
                <w:rFonts w:cs="Arial"/>
              </w:rPr>
            </w:pPr>
            <w:r w:rsidRPr="0016672C">
              <w:rPr>
                <w:rFonts w:cs="Arial"/>
              </w:rPr>
              <w:t>RichardBrink_KantprofilKonfigurator_0</w:t>
            </w:r>
            <w:r>
              <w:rPr>
                <w:rFonts w:cs="Arial"/>
              </w:rPr>
              <w:t>3</w:t>
            </w:r>
          </w:p>
        </w:tc>
        <w:tc>
          <w:tcPr>
            <w:tcW w:w="3814" w:type="dxa"/>
          </w:tcPr>
          <w:p w14:paraId="4F138AA7" w14:textId="77777777" w:rsidR="00F61E48" w:rsidRPr="00F61E48" w:rsidRDefault="00F61E48" w:rsidP="00F42EAB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  <w:lang w:val="en-US"/>
              </w:rPr>
            </w:pPr>
          </w:p>
          <w:p w14:paraId="3BBB11F1" w14:textId="56AB10F6" w:rsidR="00F61E48" w:rsidRDefault="00F61E48" w:rsidP="00F42EAB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F61E48">
              <w:rPr>
                <w:rFonts w:cs="Arial"/>
                <w:color w:val="000000"/>
                <w:szCs w:val="22"/>
              </w:rPr>
              <w:t xml:space="preserve">Anschließend </w:t>
            </w:r>
            <w:r>
              <w:rPr>
                <w:rFonts w:cs="Arial"/>
                <w:color w:val="000000"/>
                <w:szCs w:val="22"/>
              </w:rPr>
              <w:t>erf</w:t>
            </w:r>
            <w:r w:rsidRPr="00F61E48">
              <w:rPr>
                <w:rFonts w:cs="Arial"/>
                <w:color w:val="000000"/>
                <w:szCs w:val="22"/>
              </w:rPr>
              <w:t xml:space="preserve">olgt </w:t>
            </w:r>
            <w:r w:rsidRPr="00F61E48">
              <w:rPr>
                <w:rFonts w:cs="Arial"/>
                <w:color w:val="000000"/>
                <w:szCs w:val="22"/>
              </w:rPr>
              <w:t>die Festlegung des benötigten Aufmaßes</w:t>
            </w:r>
            <w:r>
              <w:rPr>
                <w:rFonts w:cs="Arial"/>
                <w:color w:val="000000"/>
                <w:szCs w:val="22"/>
              </w:rPr>
              <w:t xml:space="preserve"> mit vielerlei Optionen. Pro Aufmaß können mehrere Strecken miteinander kombiniert werden.</w:t>
            </w:r>
          </w:p>
          <w:p w14:paraId="1440A6F9" w14:textId="77777777" w:rsidR="00F61E48" w:rsidRPr="00F61E48" w:rsidRDefault="00F61E48" w:rsidP="00F42EAB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2AC2C43" w14:textId="77777777" w:rsidR="00F61E48" w:rsidRPr="00627B7A" w:rsidRDefault="00F61E48" w:rsidP="00F42EAB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722AB46B" w14:textId="77777777" w:rsidR="00F61E48" w:rsidRPr="00627B7A" w:rsidRDefault="00F61E48" w:rsidP="00F42EAB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F61E48" w14:paraId="4DDEB1F1" w14:textId="77777777" w:rsidTr="006B4F1C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7ABA3D27" w14:textId="000013DF" w:rsidR="0016672C" w:rsidRDefault="00000000" w:rsidP="00302DC4">
            <w:pPr>
              <w:rPr>
                <w:rFonts w:cs="Arial"/>
                <w:color w:val="FF0000"/>
              </w:rPr>
            </w:pPr>
            <w:r>
              <w:rPr>
                <w:rFonts w:cs="Arial"/>
                <w:noProof/>
                <w:color w:val="FF0000"/>
              </w:rPr>
              <w:pict w14:anchorId="7B622A5C">
                <v:shape id="Grafik 7" o:spid="_x0000_i1027" type="#_x0000_t75" style="width:134.75pt;height:103.15pt;visibility:visible;mso-wrap-style:square">
                  <v:imagedata r:id="rId10" o:title=""/>
                </v:shape>
              </w:pict>
            </w:r>
          </w:p>
          <w:p w14:paraId="191024D0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744C964A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4996301F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047309A9" w14:textId="77777777" w:rsidR="0016672C" w:rsidRDefault="0016672C" w:rsidP="00302DC4">
            <w:pPr>
              <w:rPr>
                <w:rFonts w:cs="Arial"/>
                <w:color w:val="FF0000"/>
              </w:rPr>
            </w:pPr>
          </w:p>
          <w:p w14:paraId="656BA40F" w14:textId="03F06630" w:rsidR="00A03345" w:rsidRPr="0016672C" w:rsidRDefault="00A03345" w:rsidP="0016672C">
            <w:pPr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780055E5" w:rsidR="00A03345" w:rsidRPr="001B7EA4" w:rsidRDefault="0016672C" w:rsidP="00302DC4">
            <w:pPr>
              <w:rPr>
                <w:rFonts w:cs="Arial"/>
              </w:rPr>
            </w:pPr>
            <w:r w:rsidRPr="0016672C">
              <w:rPr>
                <w:rFonts w:cs="Arial"/>
              </w:rPr>
              <w:t>RichardBrink_KantprofilKonfigurator_0</w:t>
            </w:r>
            <w:r w:rsidR="00F61E48">
              <w:rPr>
                <w:rFonts w:cs="Arial"/>
              </w:rPr>
              <w:t>4</w:t>
            </w:r>
          </w:p>
        </w:tc>
        <w:tc>
          <w:tcPr>
            <w:tcW w:w="3814" w:type="dxa"/>
          </w:tcPr>
          <w:p w14:paraId="085B5785" w14:textId="77777777" w:rsidR="00A03345" w:rsidRPr="00F61E48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3DD4199" w14:textId="0C71A687" w:rsidR="0022371B" w:rsidRDefault="00F61E48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 w:rsidRPr="00F61E48">
              <w:rPr>
                <w:rFonts w:cs="Arial"/>
                <w:color w:val="000000"/>
                <w:szCs w:val="22"/>
              </w:rPr>
              <w:t>Abschließend erhalten Kunden eine detaillierte Auflis</w:t>
            </w:r>
            <w:r>
              <w:rPr>
                <w:rFonts w:cs="Arial"/>
                <w:color w:val="000000"/>
                <w:szCs w:val="22"/>
              </w:rPr>
              <w:t>tung ihrer Konfigurationen und können diese direkt über den Webshop bestellen.</w:t>
            </w:r>
          </w:p>
          <w:p w14:paraId="425EB55F" w14:textId="77777777" w:rsidR="00F61E48" w:rsidRPr="00F61E48" w:rsidRDefault="00F61E48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50C1F" w14:textId="77777777" w:rsidR="009314B2" w:rsidRDefault="009314B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60429D14" w14:textId="77777777" w:rsidR="009314B2" w:rsidRDefault="009314B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E156D" w14:textId="77777777" w:rsidR="009314B2" w:rsidRDefault="009314B2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9910613" w14:textId="77777777" w:rsidR="009314B2" w:rsidRDefault="009314B2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9314B2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9314B2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Richard Brink GmbH und Co" style="width:106.05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9314B2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6672C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4F1C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2F5E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50C5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314B2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1E48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9</cp:revision>
  <cp:lastPrinted>2020-02-06T07:50:00Z</cp:lastPrinted>
  <dcterms:created xsi:type="dcterms:W3CDTF">2022-06-10T10:32:00Z</dcterms:created>
  <dcterms:modified xsi:type="dcterms:W3CDTF">2022-08-26T09:11:00Z</dcterms:modified>
</cp:coreProperties>
</file>